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720450">
        <w:rPr>
          <w:b/>
          <w:bCs/>
          <w:sz w:val="20"/>
          <w:szCs w:val="20"/>
        </w:rPr>
        <w:t>0</w:t>
      </w:r>
      <w:r w:rsidR="00725DED">
        <w:rPr>
          <w:b/>
          <w:bCs/>
          <w:sz w:val="20"/>
          <w:szCs w:val="20"/>
        </w:rPr>
        <w:t>9</w:t>
      </w:r>
      <w:r w:rsidR="009707C8">
        <w:rPr>
          <w:b/>
          <w:bCs/>
          <w:sz w:val="20"/>
          <w:szCs w:val="20"/>
        </w:rPr>
        <w:t>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в лице  заместителя главного инженера Костыгова Михаила Сергеевича, действующего на основании Доверенности №564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9707C8">
        <w:rPr>
          <w:b/>
          <w:color w:val="17365D"/>
          <w:sz w:val="20"/>
          <w:szCs w:val="20"/>
        </w:rPr>
        <w:t>обувь</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9707C8">
        <w:rPr>
          <w:b/>
          <w:color w:val="17365D"/>
          <w:sz w:val="20"/>
          <w:szCs w:val="20"/>
        </w:rPr>
        <w:t>обувь</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725DED">
        <w:rPr>
          <w:b/>
          <w:color w:val="17365D"/>
          <w:sz w:val="20"/>
          <w:szCs w:val="20"/>
        </w:rPr>
        <w:t>30</w:t>
      </w:r>
      <w:r w:rsidR="00EF24E3" w:rsidRPr="001A4AAA">
        <w:rPr>
          <w:b/>
          <w:color w:val="17365D"/>
          <w:sz w:val="20"/>
          <w:szCs w:val="20"/>
        </w:rPr>
        <w:t>.</w:t>
      </w:r>
      <w:r w:rsidR="00166B05">
        <w:rPr>
          <w:b/>
          <w:color w:val="17365D"/>
          <w:sz w:val="20"/>
          <w:szCs w:val="20"/>
        </w:rPr>
        <w:t>0</w:t>
      </w:r>
      <w:r w:rsidR="00725DED">
        <w:rPr>
          <w:b/>
          <w:color w:val="17365D"/>
          <w:sz w:val="20"/>
          <w:szCs w:val="20"/>
        </w:rPr>
        <w:t>1</w:t>
      </w:r>
      <w:r w:rsidR="005331D6" w:rsidRPr="001A4AAA">
        <w:rPr>
          <w:b/>
          <w:color w:val="17365D"/>
          <w:sz w:val="20"/>
          <w:szCs w:val="20"/>
        </w:rPr>
        <w:t>.20</w:t>
      </w:r>
      <w:r w:rsidR="00A26B13" w:rsidRPr="001A4AAA">
        <w:rPr>
          <w:b/>
          <w:color w:val="17365D"/>
          <w:sz w:val="20"/>
          <w:szCs w:val="20"/>
        </w:rPr>
        <w:t>2</w:t>
      </w:r>
      <w:r w:rsidR="00166B0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w:t>
      </w:r>
      <w:r w:rsidR="00725DED">
        <w:rPr>
          <w:b/>
          <w:color w:val="17365D"/>
          <w:sz w:val="20"/>
          <w:szCs w:val="20"/>
        </w:rPr>
        <w:t>1</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30.</w:t>
      </w:r>
      <w:r w:rsidR="00166B05">
        <w:rPr>
          <w:sz w:val="20"/>
          <w:szCs w:val="20"/>
        </w:rPr>
        <w:t>0</w:t>
      </w:r>
      <w:r w:rsidR="0098528E">
        <w:rPr>
          <w:sz w:val="20"/>
          <w:szCs w:val="20"/>
        </w:rPr>
        <w:t>1.202</w:t>
      </w:r>
      <w:r w:rsidR="00166B05">
        <w:rPr>
          <w:sz w:val="20"/>
          <w:szCs w:val="20"/>
        </w:rPr>
        <w:t>2</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DB65B1" w:rsidRPr="007B2606" w:rsidRDefault="00EF59FD" w:rsidP="001B3B78">
      <w:pPr>
        <w:jc w:val="both"/>
        <w:rPr>
          <w:sz w:val="20"/>
          <w:szCs w:val="20"/>
        </w:rPr>
      </w:pPr>
      <w:r>
        <w:rPr>
          <w:sz w:val="20"/>
          <w:szCs w:val="20"/>
        </w:rPr>
        <w:t xml:space="preserve">         7.4.  </w:t>
      </w:r>
      <w:r w:rsidR="00EA078B"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EA078B" w:rsidRPr="00EA078B">
        <w:rPr>
          <w:sz w:val="20"/>
          <w:szCs w:val="20"/>
        </w:rPr>
        <w:t>средств</w:t>
      </w:r>
      <w:proofErr w:type="gramEnd"/>
      <w:r w:rsidR="00EA078B"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EF59FD" w:rsidRDefault="00EF59F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472989" w:rsidP="00F72D53">
            <w:pPr>
              <w:jc w:val="both"/>
              <w:rPr>
                <w:sz w:val="20"/>
                <w:szCs w:val="20"/>
              </w:rPr>
            </w:pPr>
            <w:r>
              <w:rPr>
                <w:sz w:val="20"/>
                <w:szCs w:val="20"/>
              </w:rPr>
              <w:t>Заместитель главного инженера</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F72D53">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0605-2021-00</w:t>
      </w:r>
      <w:r w:rsidR="00EF59FD">
        <w:rPr>
          <w:b/>
          <w:bCs/>
          <w:sz w:val="20"/>
          <w:szCs w:val="20"/>
        </w:rPr>
        <w:t>0</w:t>
      </w:r>
      <w:r w:rsidR="00472989">
        <w:rPr>
          <w:b/>
          <w:bCs/>
          <w:sz w:val="20"/>
          <w:szCs w:val="20"/>
        </w:rPr>
        <w:t>9</w:t>
      </w:r>
      <w:r w:rsidR="009707C8">
        <w:rPr>
          <w:b/>
          <w:bCs/>
          <w:sz w:val="20"/>
          <w:szCs w:val="20"/>
        </w:rPr>
        <w:t>6</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472989">
        <w:rPr>
          <w:b/>
          <w:color w:val="17365D"/>
        </w:rPr>
        <w:t>30</w:t>
      </w:r>
      <w:r w:rsidR="00EF24E3" w:rsidRPr="001A4AAA">
        <w:rPr>
          <w:b/>
          <w:color w:val="17365D"/>
        </w:rPr>
        <w:t>.</w:t>
      </w:r>
      <w:r w:rsidR="00923C1B">
        <w:rPr>
          <w:b/>
          <w:color w:val="17365D"/>
        </w:rPr>
        <w:t>01</w:t>
      </w:r>
      <w:r w:rsidRPr="001A4AAA">
        <w:rPr>
          <w:b/>
          <w:color w:val="17365D"/>
        </w:rPr>
        <w:t>.20</w:t>
      </w:r>
      <w:r w:rsidR="00A26B13" w:rsidRPr="001A4AAA">
        <w:rPr>
          <w:b/>
          <w:color w:val="17365D"/>
        </w:rPr>
        <w:t>2</w:t>
      </w:r>
      <w:r w:rsidR="00923C1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472989" w:rsidRPr="006E19A5" w:rsidRDefault="00472989" w:rsidP="00F72D53">
            <w:pPr>
              <w:jc w:val="both"/>
              <w:rPr>
                <w:sz w:val="20"/>
                <w:szCs w:val="20"/>
              </w:rPr>
            </w:pPr>
            <w:r>
              <w:rPr>
                <w:sz w:val="20"/>
                <w:szCs w:val="20"/>
              </w:rPr>
              <w:t>Заместитель главного инженера</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F72D53">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25664" w:rsidRPr="00E9796A">
        <w:rPr>
          <w:b/>
          <w:bCs/>
          <w:sz w:val="20"/>
          <w:szCs w:val="20"/>
        </w:rPr>
        <w:t>1-00</w:t>
      </w:r>
      <w:r w:rsidR="00EF59FD">
        <w:rPr>
          <w:b/>
          <w:bCs/>
          <w:sz w:val="20"/>
          <w:szCs w:val="20"/>
        </w:rPr>
        <w:t>0</w:t>
      </w:r>
      <w:r w:rsidR="00472989">
        <w:rPr>
          <w:b/>
          <w:bCs/>
          <w:sz w:val="20"/>
          <w:szCs w:val="20"/>
        </w:rPr>
        <w:t>9</w:t>
      </w:r>
      <w:r w:rsidR="009707C8">
        <w:rPr>
          <w:b/>
          <w:bCs/>
          <w:sz w:val="20"/>
          <w:szCs w:val="20"/>
        </w:rPr>
        <w:t>6</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166B05" w:rsidRPr="00723260" w:rsidRDefault="00166B05" w:rsidP="00166B05">
      <w:pPr>
        <w:spacing w:after="60"/>
        <w:jc w:val="center"/>
        <w:rPr>
          <w:b/>
          <w:sz w:val="20"/>
          <w:szCs w:val="20"/>
        </w:rPr>
      </w:pPr>
      <w:r w:rsidRPr="00723260">
        <w:rPr>
          <w:b/>
          <w:sz w:val="20"/>
          <w:szCs w:val="20"/>
        </w:rPr>
        <w:t>ТЕХНИЧЕСКОЕ ЗАДАНИЕ</w:t>
      </w:r>
    </w:p>
    <w:p w:rsidR="00166B05" w:rsidRPr="00723260" w:rsidRDefault="00166B05" w:rsidP="00166B05">
      <w:pPr>
        <w:spacing w:after="120"/>
        <w:jc w:val="center"/>
        <w:rPr>
          <w:sz w:val="20"/>
          <w:szCs w:val="20"/>
          <w:u w:val="single"/>
        </w:rPr>
      </w:pPr>
      <w:r w:rsidRPr="00723260">
        <w:rPr>
          <w:b/>
          <w:sz w:val="20"/>
          <w:szCs w:val="20"/>
        </w:rPr>
        <w:t xml:space="preserve">на </w:t>
      </w:r>
      <w:r w:rsidRPr="00723260">
        <w:rPr>
          <w:b/>
          <w:sz w:val="20"/>
          <w:szCs w:val="20"/>
          <w:u w:val="single"/>
        </w:rPr>
        <w:t>поставку товара</w:t>
      </w:r>
      <w:r w:rsidRPr="00723260">
        <w:rPr>
          <w:b/>
          <w:sz w:val="20"/>
          <w:szCs w:val="20"/>
        </w:rPr>
        <w:t xml:space="preserve"> </w:t>
      </w:r>
    </w:p>
    <w:p w:rsidR="0012594A" w:rsidRPr="0012594A" w:rsidRDefault="0012594A" w:rsidP="0012594A">
      <w:pPr>
        <w:spacing w:line="360" w:lineRule="auto"/>
        <w:jc w:val="both"/>
        <w:rPr>
          <w:b/>
          <w:i/>
          <w:sz w:val="20"/>
          <w:szCs w:val="20"/>
        </w:rPr>
      </w:pPr>
      <w:r w:rsidRPr="0012594A">
        <w:rPr>
          <w:b/>
          <w:sz w:val="20"/>
          <w:szCs w:val="20"/>
        </w:rPr>
        <w:t>1. Предмет закупки:</w:t>
      </w:r>
      <w:r w:rsidRPr="0012594A">
        <w:rPr>
          <w:sz w:val="20"/>
          <w:szCs w:val="20"/>
        </w:rPr>
        <w:t xml:space="preserve"> </w:t>
      </w:r>
      <w:r w:rsidRPr="0012594A">
        <w:rPr>
          <w:i/>
          <w:sz w:val="20"/>
          <w:szCs w:val="20"/>
          <w:u w:val="single"/>
        </w:rPr>
        <w:t>Поставка товара:</w:t>
      </w:r>
      <w:r w:rsidRPr="0012594A">
        <w:rPr>
          <w:sz w:val="20"/>
          <w:szCs w:val="20"/>
          <w:u w:val="single"/>
        </w:rPr>
        <w:t xml:space="preserve"> </w:t>
      </w:r>
      <w:r w:rsidRPr="0012594A">
        <w:rPr>
          <w:i/>
          <w:sz w:val="20"/>
          <w:szCs w:val="20"/>
          <w:u w:val="single"/>
        </w:rPr>
        <w:t>Обувь.</w:t>
      </w:r>
    </w:p>
    <w:p w:rsidR="0012594A" w:rsidRPr="0012594A" w:rsidRDefault="0012594A" w:rsidP="0012594A">
      <w:pPr>
        <w:spacing w:line="360" w:lineRule="auto"/>
        <w:jc w:val="both"/>
        <w:rPr>
          <w:b/>
          <w:sz w:val="20"/>
          <w:szCs w:val="20"/>
        </w:rPr>
      </w:pPr>
      <w:r w:rsidRPr="0012594A">
        <w:rPr>
          <w:b/>
          <w:sz w:val="20"/>
          <w:szCs w:val="20"/>
        </w:rPr>
        <w:t>2. Место и условия поставки товара, выполнения работ, ок</w:t>
      </w:r>
      <w:r w:rsidRPr="0012594A">
        <w:rPr>
          <w:b/>
          <w:sz w:val="20"/>
          <w:szCs w:val="20"/>
        </w:rPr>
        <w:t>а</w:t>
      </w:r>
      <w:r w:rsidRPr="0012594A">
        <w:rPr>
          <w:b/>
          <w:sz w:val="20"/>
          <w:szCs w:val="20"/>
        </w:rPr>
        <w:t xml:space="preserve">зания услуг: </w:t>
      </w:r>
    </w:p>
    <w:p w:rsidR="0012594A" w:rsidRPr="0012594A" w:rsidRDefault="0012594A" w:rsidP="0012594A">
      <w:pPr>
        <w:spacing w:line="360" w:lineRule="auto"/>
        <w:jc w:val="both"/>
        <w:rPr>
          <w:i/>
          <w:sz w:val="20"/>
          <w:szCs w:val="20"/>
          <w:u w:val="single"/>
        </w:rPr>
      </w:pPr>
      <w:r w:rsidRPr="0012594A">
        <w:rPr>
          <w:i/>
          <w:sz w:val="20"/>
          <w:szCs w:val="20"/>
          <w:u w:val="single"/>
        </w:rPr>
        <w:t>Поставить на условиях DDP, согласно ИНКОТЕРМС-2000, по адресу: 152920, Ярославская о</w:t>
      </w:r>
      <w:r w:rsidRPr="0012594A">
        <w:rPr>
          <w:i/>
          <w:sz w:val="20"/>
          <w:szCs w:val="20"/>
          <w:u w:val="single"/>
        </w:rPr>
        <w:t>б</w:t>
      </w:r>
      <w:r w:rsidRPr="0012594A">
        <w:rPr>
          <w:i/>
          <w:sz w:val="20"/>
          <w:szCs w:val="20"/>
          <w:u w:val="single"/>
        </w:rPr>
        <w:t>ласть, город Рыбинск, бульвар Победы, дом 25.</w:t>
      </w:r>
    </w:p>
    <w:p w:rsidR="0012594A" w:rsidRPr="0012594A" w:rsidRDefault="0012594A" w:rsidP="0012594A">
      <w:pPr>
        <w:spacing w:line="360" w:lineRule="auto"/>
        <w:jc w:val="both"/>
        <w:rPr>
          <w:i/>
          <w:sz w:val="20"/>
          <w:szCs w:val="20"/>
          <w:u w:val="single"/>
        </w:rPr>
      </w:pPr>
      <w:r w:rsidRPr="0012594A">
        <w:rPr>
          <w:i/>
          <w:sz w:val="20"/>
          <w:szCs w:val="20"/>
          <w:u w:val="single"/>
        </w:rPr>
        <w:t>Поставщик осуществляет доставку Товара, производит погрузку-разгрузку собственными с</w:t>
      </w:r>
      <w:r w:rsidRPr="0012594A">
        <w:rPr>
          <w:i/>
          <w:sz w:val="20"/>
          <w:szCs w:val="20"/>
          <w:u w:val="single"/>
        </w:rPr>
        <w:t>и</w:t>
      </w:r>
      <w:r w:rsidRPr="0012594A">
        <w:rPr>
          <w:i/>
          <w:sz w:val="20"/>
          <w:szCs w:val="20"/>
          <w:u w:val="single"/>
        </w:rPr>
        <w:t>лами или с привлечением третьих лиц.</w:t>
      </w:r>
    </w:p>
    <w:p w:rsidR="0012594A" w:rsidRPr="0012594A" w:rsidRDefault="0012594A" w:rsidP="0012594A">
      <w:pPr>
        <w:spacing w:line="360" w:lineRule="auto"/>
        <w:jc w:val="both"/>
        <w:rPr>
          <w:i/>
          <w:sz w:val="20"/>
          <w:szCs w:val="20"/>
          <w:u w:val="single"/>
        </w:rPr>
      </w:pPr>
      <w:r w:rsidRPr="0012594A">
        <w:rPr>
          <w:b/>
          <w:sz w:val="20"/>
          <w:szCs w:val="20"/>
        </w:rPr>
        <w:t>3. Срок поставки товара, выполнения работ, оказания у</w:t>
      </w:r>
      <w:r w:rsidRPr="0012594A">
        <w:rPr>
          <w:b/>
          <w:sz w:val="20"/>
          <w:szCs w:val="20"/>
        </w:rPr>
        <w:t>с</w:t>
      </w:r>
      <w:r w:rsidRPr="0012594A">
        <w:rPr>
          <w:b/>
          <w:sz w:val="20"/>
          <w:szCs w:val="20"/>
        </w:rPr>
        <w:t xml:space="preserve">луг: </w:t>
      </w:r>
      <w:r w:rsidRPr="0012594A">
        <w:rPr>
          <w:i/>
          <w:sz w:val="20"/>
          <w:szCs w:val="20"/>
          <w:u w:val="single"/>
        </w:rPr>
        <w:t>до 30 января  2022 г.</w:t>
      </w:r>
    </w:p>
    <w:p w:rsidR="0012594A" w:rsidRPr="0012594A" w:rsidRDefault="0012594A" w:rsidP="0012594A">
      <w:pPr>
        <w:spacing w:line="360" w:lineRule="auto"/>
        <w:jc w:val="both"/>
        <w:rPr>
          <w:b/>
          <w:sz w:val="20"/>
          <w:szCs w:val="20"/>
        </w:rPr>
      </w:pPr>
      <w:r w:rsidRPr="0012594A">
        <w:rPr>
          <w:b/>
          <w:sz w:val="20"/>
          <w:szCs w:val="20"/>
        </w:rPr>
        <w:t>4. Требования о включенных в цену поставляемого товара (работ, услуг) расх</w:t>
      </w:r>
      <w:r w:rsidRPr="0012594A">
        <w:rPr>
          <w:b/>
          <w:sz w:val="20"/>
          <w:szCs w:val="20"/>
        </w:rPr>
        <w:t>о</w:t>
      </w:r>
      <w:r w:rsidRPr="0012594A">
        <w:rPr>
          <w:b/>
          <w:sz w:val="20"/>
          <w:szCs w:val="20"/>
        </w:rPr>
        <w:t xml:space="preserve">дах: </w:t>
      </w:r>
    </w:p>
    <w:p w:rsidR="0012594A" w:rsidRPr="0012594A" w:rsidRDefault="0012594A" w:rsidP="0012594A">
      <w:pPr>
        <w:spacing w:line="360" w:lineRule="auto"/>
        <w:jc w:val="both"/>
        <w:rPr>
          <w:i/>
          <w:sz w:val="20"/>
          <w:szCs w:val="20"/>
          <w:u w:val="single"/>
        </w:rPr>
      </w:pPr>
      <w:r w:rsidRPr="0012594A">
        <w:rPr>
          <w:i/>
          <w:sz w:val="20"/>
          <w:szCs w:val="20"/>
          <w:u w:val="single"/>
        </w:rPr>
        <w:t>В общую сумму договора должны быть включены все расходы, в том числе: стоимость  тов</w:t>
      </w:r>
      <w:r w:rsidRPr="0012594A">
        <w:rPr>
          <w:i/>
          <w:sz w:val="20"/>
          <w:szCs w:val="20"/>
          <w:u w:val="single"/>
        </w:rPr>
        <w:t>а</w:t>
      </w:r>
      <w:r w:rsidRPr="0012594A">
        <w:rPr>
          <w:i/>
          <w:sz w:val="20"/>
          <w:szCs w:val="20"/>
          <w:u w:val="single"/>
        </w:rPr>
        <w:t>ра, расходы на доставку до склада Заказчика, перевозку, страхование, упаковку, экспедиров</w:t>
      </w:r>
      <w:r w:rsidRPr="0012594A">
        <w:rPr>
          <w:i/>
          <w:sz w:val="20"/>
          <w:szCs w:val="20"/>
          <w:u w:val="single"/>
        </w:rPr>
        <w:t>а</w:t>
      </w:r>
      <w:r w:rsidRPr="0012594A">
        <w:rPr>
          <w:i/>
          <w:sz w:val="20"/>
          <w:szCs w:val="20"/>
          <w:u w:val="single"/>
        </w:rPr>
        <w:t>ние, стоимость полного комплекта технической документации на</w:t>
      </w:r>
      <w:bookmarkStart w:id="0" w:name="_GoBack"/>
      <w:bookmarkEnd w:id="0"/>
      <w:r w:rsidRPr="0012594A">
        <w:rPr>
          <w:i/>
          <w:sz w:val="20"/>
          <w:szCs w:val="20"/>
          <w:u w:val="single"/>
        </w:rPr>
        <w:t xml:space="preserve"> русском языке, уплата таможенных пошлин, налогов, сборов и других обязательных плат</w:t>
      </w:r>
      <w:r w:rsidRPr="0012594A">
        <w:rPr>
          <w:i/>
          <w:sz w:val="20"/>
          <w:szCs w:val="20"/>
          <w:u w:val="single"/>
        </w:rPr>
        <w:t>е</w:t>
      </w:r>
      <w:r w:rsidRPr="0012594A">
        <w:rPr>
          <w:i/>
          <w:sz w:val="20"/>
          <w:szCs w:val="20"/>
          <w:u w:val="single"/>
        </w:rPr>
        <w:t>жей.</w:t>
      </w:r>
    </w:p>
    <w:p w:rsidR="0012594A" w:rsidRPr="0012594A" w:rsidRDefault="0012594A" w:rsidP="0012594A">
      <w:pPr>
        <w:spacing w:line="360" w:lineRule="auto"/>
        <w:jc w:val="both"/>
        <w:rPr>
          <w:b/>
          <w:sz w:val="20"/>
          <w:szCs w:val="20"/>
        </w:rPr>
      </w:pPr>
      <w:r w:rsidRPr="0012594A">
        <w:rPr>
          <w:b/>
          <w:sz w:val="20"/>
          <w:szCs w:val="20"/>
        </w:rPr>
        <w:t xml:space="preserve">5. Технические характеристики и потребительские свойства (не хуже): </w:t>
      </w:r>
    </w:p>
    <w:p w:rsidR="0012594A" w:rsidRPr="0012594A" w:rsidRDefault="0012594A" w:rsidP="0012594A">
      <w:pPr>
        <w:pStyle w:val="af2"/>
        <w:spacing w:after="0" w:line="360" w:lineRule="auto"/>
        <w:ind w:left="0"/>
        <w:contextualSpacing w:val="0"/>
        <w:jc w:val="both"/>
        <w:rPr>
          <w:rFonts w:ascii="Times New Roman" w:hAnsi="Times New Roman"/>
          <w:bCs/>
          <w:i/>
          <w:sz w:val="20"/>
          <w:szCs w:val="20"/>
          <w:u w:val="single"/>
        </w:rPr>
      </w:pPr>
      <w:r w:rsidRPr="0012594A">
        <w:rPr>
          <w:rFonts w:ascii="Times New Roman" w:hAnsi="Times New Roman"/>
          <w:bCs/>
          <w:i/>
          <w:sz w:val="20"/>
          <w:szCs w:val="20"/>
          <w:u w:val="single"/>
        </w:rPr>
        <w:t>Поставленный Товар должен соответствовать размерам, техническому описанию, указанн</w:t>
      </w:r>
      <w:r w:rsidRPr="0012594A">
        <w:rPr>
          <w:rFonts w:ascii="Times New Roman" w:hAnsi="Times New Roman"/>
          <w:bCs/>
          <w:i/>
          <w:sz w:val="20"/>
          <w:szCs w:val="20"/>
          <w:u w:val="single"/>
        </w:rPr>
        <w:t>о</w:t>
      </w:r>
      <w:r w:rsidRPr="0012594A">
        <w:rPr>
          <w:rFonts w:ascii="Times New Roman" w:hAnsi="Times New Roman"/>
          <w:bCs/>
          <w:i/>
          <w:sz w:val="20"/>
          <w:szCs w:val="20"/>
          <w:u w:val="single"/>
        </w:rPr>
        <w:t xml:space="preserve">му в техническом задании. </w:t>
      </w:r>
    </w:p>
    <w:p w:rsidR="0012594A" w:rsidRPr="0012594A" w:rsidRDefault="0012594A" w:rsidP="0012594A">
      <w:pPr>
        <w:pStyle w:val="af2"/>
        <w:spacing w:after="0" w:line="360" w:lineRule="auto"/>
        <w:ind w:left="0"/>
        <w:contextualSpacing w:val="0"/>
        <w:jc w:val="both"/>
        <w:rPr>
          <w:rFonts w:ascii="Times New Roman" w:hAnsi="Times New Roman"/>
          <w:bCs/>
          <w:i/>
          <w:sz w:val="20"/>
          <w:szCs w:val="20"/>
          <w:u w:val="single"/>
        </w:rPr>
      </w:pPr>
      <w:r w:rsidRPr="0012594A">
        <w:rPr>
          <w:rFonts w:ascii="Times New Roman" w:hAnsi="Times New Roman"/>
          <w:i/>
          <w:sz w:val="20"/>
          <w:szCs w:val="20"/>
          <w:u w:val="single"/>
        </w:rPr>
        <w:t>Должна быть маркировка единым знаком обращения продукции на рынке государств – членов Таможенного союза.</w:t>
      </w:r>
    </w:p>
    <w:p w:rsidR="0012594A" w:rsidRPr="0012594A" w:rsidRDefault="0012594A" w:rsidP="0012594A">
      <w:pPr>
        <w:spacing w:line="360" w:lineRule="auto"/>
        <w:jc w:val="both"/>
        <w:rPr>
          <w:bCs/>
          <w:i/>
          <w:sz w:val="20"/>
          <w:szCs w:val="20"/>
          <w:u w:val="single"/>
        </w:rPr>
      </w:pPr>
      <w:r w:rsidRPr="0012594A">
        <w:rPr>
          <w:bCs/>
          <w:i/>
          <w:sz w:val="20"/>
          <w:szCs w:val="20"/>
          <w:u w:val="single"/>
        </w:rPr>
        <w:t>Поставка Товара должна быть осуществлена в полном объеме и в сроки, указанные в данной з</w:t>
      </w:r>
      <w:r w:rsidRPr="0012594A">
        <w:rPr>
          <w:bCs/>
          <w:i/>
          <w:sz w:val="20"/>
          <w:szCs w:val="20"/>
          <w:u w:val="single"/>
        </w:rPr>
        <w:t>а</w:t>
      </w:r>
      <w:r w:rsidRPr="0012594A">
        <w:rPr>
          <w:bCs/>
          <w:i/>
          <w:sz w:val="20"/>
          <w:szCs w:val="20"/>
          <w:u w:val="single"/>
        </w:rPr>
        <w:t>купочной документации.</w:t>
      </w:r>
    </w:p>
    <w:p w:rsidR="0012594A" w:rsidRPr="0012594A" w:rsidRDefault="0012594A" w:rsidP="0012594A">
      <w:pPr>
        <w:spacing w:line="360" w:lineRule="auto"/>
        <w:jc w:val="both"/>
        <w:rPr>
          <w:i/>
          <w:sz w:val="20"/>
          <w:szCs w:val="20"/>
          <w:u w:val="single"/>
        </w:rPr>
      </w:pPr>
      <w:r w:rsidRPr="0012594A">
        <w:rPr>
          <w:i/>
          <w:sz w:val="20"/>
          <w:szCs w:val="20"/>
          <w:u w:val="single"/>
        </w:rPr>
        <w:t xml:space="preserve">Возможность замены размеров спецодежды  при необходимости. </w:t>
      </w:r>
    </w:p>
    <w:p w:rsidR="0012594A" w:rsidRPr="0012594A" w:rsidRDefault="0012594A" w:rsidP="0012594A">
      <w:pPr>
        <w:spacing w:line="360" w:lineRule="auto"/>
        <w:jc w:val="both"/>
        <w:rPr>
          <w:i/>
          <w:sz w:val="20"/>
          <w:szCs w:val="20"/>
          <w:u w:val="single"/>
        </w:rPr>
      </w:pPr>
    </w:p>
    <w:p w:rsidR="0012594A" w:rsidRPr="0012594A" w:rsidRDefault="0012594A" w:rsidP="0012594A">
      <w:pPr>
        <w:spacing w:line="360" w:lineRule="auto"/>
        <w:jc w:val="both"/>
        <w:rPr>
          <w:i/>
          <w:sz w:val="20"/>
          <w:szCs w:val="20"/>
          <w:u w:val="single"/>
        </w:rPr>
      </w:pPr>
      <w:r w:rsidRPr="0012594A">
        <w:rPr>
          <w:b/>
          <w:sz w:val="20"/>
          <w:szCs w:val="20"/>
        </w:rPr>
        <w:t xml:space="preserve">6. Требования по комплекту поставки: </w:t>
      </w:r>
      <w:r w:rsidRPr="0012594A">
        <w:rPr>
          <w:i/>
          <w:sz w:val="20"/>
          <w:szCs w:val="20"/>
          <w:u w:val="single"/>
        </w:rPr>
        <w:t>Количество: 1 комплект в составе: Обувь:</w:t>
      </w:r>
    </w:p>
    <w:p w:rsidR="0012594A" w:rsidRPr="0012594A" w:rsidRDefault="0012594A" w:rsidP="0012594A">
      <w:pPr>
        <w:spacing w:line="360" w:lineRule="auto"/>
        <w:jc w:val="both"/>
        <w:rPr>
          <w:i/>
          <w:sz w:val="20"/>
          <w:szCs w:val="20"/>
          <w:u w:val="single"/>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5789"/>
        <w:gridCol w:w="1361"/>
        <w:gridCol w:w="2516"/>
      </w:tblGrid>
      <w:tr w:rsidR="0012594A" w:rsidRPr="0012594A" w:rsidTr="00EE365B">
        <w:trPr>
          <w:trHeight w:val="530"/>
          <w:jc w:val="center"/>
        </w:trPr>
        <w:tc>
          <w:tcPr>
            <w:tcW w:w="471" w:type="dxa"/>
            <w:shd w:val="clear" w:color="auto" w:fill="auto"/>
            <w:vAlign w:val="center"/>
          </w:tcPr>
          <w:p w:rsidR="0012594A" w:rsidRPr="0012594A" w:rsidRDefault="0012594A" w:rsidP="00EE365B">
            <w:pPr>
              <w:tabs>
                <w:tab w:val="left" w:pos="2203"/>
              </w:tabs>
              <w:jc w:val="center"/>
              <w:rPr>
                <w:b/>
                <w:sz w:val="20"/>
                <w:szCs w:val="20"/>
              </w:rPr>
            </w:pPr>
            <w:r w:rsidRPr="0012594A">
              <w:rPr>
                <w:b/>
                <w:sz w:val="20"/>
                <w:szCs w:val="20"/>
              </w:rPr>
              <w:t>№</w:t>
            </w:r>
          </w:p>
        </w:tc>
        <w:tc>
          <w:tcPr>
            <w:tcW w:w="5789" w:type="dxa"/>
            <w:shd w:val="clear" w:color="auto" w:fill="auto"/>
            <w:vAlign w:val="center"/>
          </w:tcPr>
          <w:p w:rsidR="0012594A" w:rsidRPr="0012594A" w:rsidRDefault="0012594A" w:rsidP="00EE365B">
            <w:pPr>
              <w:tabs>
                <w:tab w:val="left" w:pos="2203"/>
              </w:tabs>
              <w:jc w:val="center"/>
              <w:rPr>
                <w:b/>
                <w:sz w:val="20"/>
                <w:szCs w:val="20"/>
              </w:rPr>
            </w:pPr>
            <w:r w:rsidRPr="0012594A">
              <w:rPr>
                <w:b/>
                <w:sz w:val="20"/>
                <w:szCs w:val="20"/>
              </w:rPr>
              <w:t>Наименование</w:t>
            </w:r>
          </w:p>
        </w:tc>
        <w:tc>
          <w:tcPr>
            <w:tcW w:w="1361" w:type="dxa"/>
            <w:vAlign w:val="center"/>
          </w:tcPr>
          <w:p w:rsidR="0012594A" w:rsidRPr="0012594A" w:rsidRDefault="0012594A" w:rsidP="00EE365B">
            <w:pPr>
              <w:tabs>
                <w:tab w:val="left" w:pos="2203"/>
              </w:tabs>
              <w:jc w:val="center"/>
              <w:rPr>
                <w:b/>
                <w:sz w:val="20"/>
                <w:szCs w:val="20"/>
              </w:rPr>
            </w:pPr>
            <w:r w:rsidRPr="0012594A">
              <w:rPr>
                <w:b/>
                <w:sz w:val="20"/>
                <w:szCs w:val="20"/>
              </w:rPr>
              <w:t>Размер</w:t>
            </w:r>
          </w:p>
        </w:tc>
        <w:tc>
          <w:tcPr>
            <w:tcW w:w="2516" w:type="dxa"/>
            <w:shd w:val="clear" w:color="auto" w:fill="auto"/>
            <w:vAlign w:val="center"/>
          </w:tcPr>
          <w:p w:rsidR="0012594A" w:rsidRPr="0012594A" w:rsidRDefault="0012594A" w:rsidP="00EE365B">
            <w:pPr>
              <w:tabs>
                <w:tab w:val="left" w:pos="2203"/>
              </w:tabs>
              <w:jc w:val="center"/>
              <w:rPr>
                <w:b/>
                <w:sz w:val="20"/>
                <w:szCs w:val="20"/>
              </w:rPr>
            </w:pPr>
            <w:r w:rsidRPr="0012594A">
              <w:rPr>
                <w:b/>
                <w:sz w:val="20"/>
                <w:szCs w:val="20"/>
              </w:rPr>
              <w:t>Количество</w:t>
            </w:r>
          </w:p>
        </w:tc>
      </w:tr>
      <w:tr w:rsidR="0012594A" w:rsidRPr="0012594A" w:rsidTr="00EE365B">
        <w:trPr>
          <w:trHeight w:val="608"/>
          <w:jc w:val="center"/>
        </w:trPr>
        <w:tc>
          <w:tcPr>
            <w:tcW w:w="47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1</w:t>
            </w:r>
          </w:p>
        </w:tc>
        <w:tc>
          <w:tcPr>
            <w:tcW w:w="5789"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Сабо женские с ремешком с кожаной стелькой для защиты от общих производственных загрязнений, от ист</w:t>
            </w:r>
            <w:r w:rsidRPr="0012594A">
              <w:rPr>
                <w:sz w:val="20"/>
                <w:szCs w:val="20"/>
              </w:rPr>
              <w:t>и</w:t>
            </w:r>
            <w:r w:rsidRPr="0012594A">
              <w:rPr>
                <w:sz w:val="20"/>
                <w:szCs w:val="20"/>
              </w:rPr>
              <w:t>рания. Верх: кожа с покрытием. Подошва: ПВХ. Метод крепления: литьевой. Цвет: белый.</w:t>
            </w:r>
          </w:p>
          <w:p w:rsidR="0012594A" w:rsidRPr="0012594A" w:rsidRDefault="0012594A" w:rsidP="00EE365B">
            <w:pPr>
              <w:tabs>
                <w:tab w:val="left" w:pos="2203"/>
              </w:tabs>
              <w:jc w:val="center"/>
              <w:rPr>
                <w:sz w:val="20"/>
                <w:szCs w:val="20"/>
              </w:rPr>
            </w:pPr>
            <w:proofErr w:type="gramStart"/>
            <w:r w:rsidRPr="0012594A">
              <w:rPr>
                <w:sz w:val="20"/>
                <w:szCs w:val="20"/>
              </w:rPr>
              <w:t>ТР</w:t>
            </w:r>
            <w:proofErr w:type="gramEnd"/>
            <w:r w:rsidRPr="0012594A">
              <w:rPr>
                <w:sz w:val="20"/>
                <w:szCs w:val="20"/>
              </w:rPr>
              <w:t xml:space="preserve"> ТС 017/2011</w:t>
            </w:r>
          </w:p>
        </w:tc>
        <w:tc>
          <w:tcPr>
            <w:tcW w:w="136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35</w:t>
            </w:r>
          </w:p>
          <w:p w:rsidR="0012594A" w:rsidRPr="0012594A" w:rsidRDefault="0012594A" w:rsidP="00EE365B">
            <w:pPr>
              <w:tabs>
                <w:tab w:val="left" w:pos="2203"/>
              </w:tabs>
              <w:jc w:val="center"/>
              <w:rPr>
                <w:sz w:val="20"/>
                <w:szCs w:val="20"/>
              </w:rPr>
            </w:pPr>
            <w:r w:rsidRPr="0012594A">
              <w:rPr>
                <w:sz w:val="20"/>
                <w:szCs w:val="20"/>
              </w:rPr>
              <w:t>36</w:t>
            </w:r>
          </w:p>
          <w:p w:rsidR="0012594A" w:rsidRPr="0012594A" w:rsidRDefault="0012594A" w:rsidP="00EE365B">
            <w:pPr>
              <w:tabs>
                <w:tab w:val="left" w:pos="2203"/>
              </w:tabs>
              <w:jc w:val="center"/>
              <w:rPr>
                <w:sz w:val="20"/>
                <w:szCs w:val="20"/>
              </w:rPr>
            </w:pPr>
            <w:r w:rsidRPr="0012594A">
              <w:rPr>
                <w:sz w:val="20"/>
                <w:szCs w:val="20"/>
              </w:rPr>
              <w:t>37</w:t>
            </w:r>
          </w:p>
          <w:p w:rsidR="0012594A" w:rsidRPr="0012594A" w:rsidRDefault="0012594A" w:rsidP="00EE365B">
            <w:pPr>
              <w:tabs>
                <w:tab w:val="left" w:pos="2203"/>
              </w:tabs>
              <w:jc w:val="center"/>
              <w:rPr>
                <w:sz w:val="20"/>
                <w:szCs w:val="20"/>
              </w:rPr>
            </w:pPr>
            <w:r w:rsidRPr="0012594A">
              <w:rPr>
                <w:sz w:val="20"/>
                <w:szCs w:val="20"/>
              </w:rPr>
              <w:t>38</w:t>
            </w:r>
          </w:p>
          <w:p w:rsidR="0012594A" w:rsidRPr="0012594A" w:rsidRDefault="0012594A" w:rsidP="00EE365B">
            <w:pPr>
              <w:tabs>
                <w:tab w:val="left" w:pos="2203"/>
              </w:tabs>
              <w:jc w:val="center"/>
              <w:rPr>
                <w:sz w:val="20"/>
                <w:szCs w:val="20"/>
              </w:rPr>
            </w:pPr>
            <w:r w:rsidRPr="0012594A">
              <w:rPr>
                <w:sz w:val="20"/>
                <w:szCs w:val="20"/>
              </w:rPr>
              <w:t>39</w:t>
            </w:r>
          </w:p>
          <w:p w:rsidR="0012594A" w:rsidRPr="0012594A" w:rsidRDefault="0012594A" w:rsidP="00EE365B">
            <w:pPr>
              <w:tabs>
                <w:tab w:val="left" w:pos="2203"/>
              </w:tabs>
              <w:jc w:val="center"/>
              <w:rPr>
                <w:sz w:val="20"/>
                <w:szCs w:val="20"/>
              </w:rPr>
            </w:pPr>
            <w:r w:rsidRPr="0012594A">
              <w:rPr>
                <w:sz w:val="20"/>
                <w:szCs w:val="20"/>
              </w:rPr>
              <w:t>40</w:t>
            </w:r>
          </w:p>
          <w:p w:rsidR="0012594A" w:rsidRPr="0012594A" w:rsidRDefault="0012594A" w:rsidP="00EE365B">
            <w:pPr>
              <w:tabs>
                <w:tab w:val="left" w:pos="2203"/>
              </w:tabs>
              <w:jc w:val="center"/>
              <w:rPr>
                <w:sz w:val="20"/>
                <w:szCs w:val="20"/>
              </w:rPr>
            </w:pPr>
            <w:r w:rsidRPr="0012594A">
              <w:rPr>
                <w:sz w:val="20"/>
                <w:szCs w:val="20"/>
              </w:rPr>
              <w:t>41</w:t>
            </w:r>
          </w:p>
          <w:p w:rsidR="0012594A" w:rsidRPr="0012594A" w:rsidRDefault="0012594A" w:rsidP="00EE365B">
            <w:pPr>
              <w:tabs>
                <w:tab w:val="left" w:pos="2203"/>
              </w:tabs>
              <w:jc w:val="center"/>
              <w:rPr>
                <w:sz w:val="20"/>
                <w:szCs w:val="20"/>
              </w:rPr>
            </w:pPr>
          </w:p>
        </w:tc>
        <w:tc>
          <w:tcPr>
            <w:tcW w:w="2516" w:type="dxa"/>
            <w:shd w:val="clear" w:color="auto" w:fill="auto"/>
            <w:vAlign w:val="center"/>
          </w:tcPr>
          <w:p w:rsidR="0012594A" w:rsidRPr="0012594A" w:rsidRDefault="0012594A" w:rsidP="00EE365B">
            <w:pPr>
              <w:tabs>
                <w:tab w:val="left" w:pos="2203"/>
              </w:tabs>
              <w:jc w:val="center"/>
              <w:rPr>
                <w:sz w:val="20"/>
                <w:szCs w:val="20"/>
              </w:rPr>
            </w:pPr>
          </w:p>
          <w:p w:rsidR="0012594A" w:rsidRPr="0012594A" w:rsidRDefault="0012594A" w:rsidP="00EE365B">
            <w:pPr>
              <w:tabs>
                <w:tab w:val="left" w:pos="2203"/>
              </w:tabs>
              <w:jc w:val="center"/>
              <w:rPr>
                <w:sz w:val="20"/>
                <w:szCs w:val="20"/>
              </w:rPr>
            </w:pPr>
            <w:r w:rsidRPr="0012594A">
              <w:rPr>
                <w:sz w:val="20"/>
                <w:szCs w:val="20"/>
              </w:rPr>
              <w:t>2</w:t>
            </w:r>
          </w:p>
          <w:p w:rsidR="0012594A" w:rsidRPr="0012594A" w:rsidRDefault="0012594A" w:rsidP="00EE365B">
            <w:pPr>
              <w:tabs>
                <w:tab w:val="left" w:pos="2203"/>
              </w:tabs>
              <w:jc w:val="center"/>
              <w:rPr>
                <w:sz w:val="20"/>
                <w:szCs w:val="20"/>
              </w:rPr>
            </w:pPr>
            <w:r w:rsidRPr="0012594A">
              <w:rPr>
                <w:sz w:val="20"/>
                <w:szCs w:val="20"/>
              </w:rPr>
              <w:t>2</w:t>
            </w:r>
          </w:p>
          <w:p w:rsidR="0012594A" w:rsidRPr="0012594A" w:rsidRDefault="0012594A" w:rsidP="00EE365B">
            <w:pPr>
              <w:tabs>
                <w:tab w:val="left" w:pos="2203"/>
              </w:tabs>
              <w:jc w:val="center"/>
              <w:rPr>
                <w:sz w:val="20"/>
                <w:szCs w:val="20"/>
              </w:rPr>
            </w:pPr>
            <w:r w:rsidRPr="0012594A">
              <w:rPr>
                <w:sz w:val="20"/>
                <w:szCs w:val="20"/>
              </w:rPr>
              <w:t>2</w:t>
            </w:r>
          </w:p>
          <w:p w:rsidR="0012594A" w:rsidRPr="0012594A" w:rsidRDefault="0012594A" w:rsidP="00EE365B">
            <w:pPr>
              <w:tabs>
                <w:tab w:val="left" w:pos="2203"/>
              </w:tabs>
              <w:jc w:val="center"/>
              <w:rPr>
                <w:sz w:val="20"/>
                <w:szCs w:val="20"/>
              </w:rPr>
            </w:pPr>
            <w:r w:rsidRPr="0012594A">
              <w:rPr>
                <w:sz w:val="20"/>
                <w:szCs w:val="20"/>
              </w:rPr>
              <w:t>2</w:t>
            </w:r>
          </w:p>
          <w:p w:rsidR="0012594A" w:rsidRPr="0012594A" w:rsidRDefault="0012594A" w:rsidP="00EE365B">
            <w:pPr>
              <w:tabs>
                <w:tab w:val="left" w:pos="2203"/>
              </w:tabs>
              <w:jc w:val="center"/>
              <w:rPr>
                <w:sz w:val="20"/>
                <w:szCs w:val="20"/>
              </w:rPr>
            </w:pPr>
            <w:r w:rsidRPr="0012594A">
              <w:rPr>
                <w:sz w:val="20"/>
                <w:szCs w:val="20"/>
              </w:rPr>
              <w:t>3</w:t>
            </w:r>
          </w:p>
          <w:p w:rsidR="0012594A" w:rsidRPr="0012594A" w:rsidRDefault="0012594A" w:rsidP="00EE365B">
            <w:pPr>
              <w:tabs>
                <w:tab w:val="left" w:pos="2203"/>
              </w:tabs>
              <w:jc w:val="center"/>
              <w:rPr>
                <w:sz w:val="20"/>
                <w:szCs w:val="20"/>
              </w:rPr>
            </w:pPr>
            <w:r w:rsidRPr="0012594A">
              <w:rPr>
                <w:sz w:val="20"/>
                <w:szCs w:val="20"/>
              </w:rPr>
              <w:t>2</w:t>
            </w:r>
          </w:p>
          <w:p w:rsidR="0012594A" w:rsidRPr="0012594A" w:rsidRDefault="0012594A" w:rsidP="00EE365B">
            <w:pPr>
              <w:tabs>
                <w:tab w:val="left" w:pos="2203"/>
              </w:tabs>
              <w:jc w:val="center"/>
              <w:rPr>
                <w:sz w:val="20"/>
                <w:szCs w:val="20"/>
              </w:rPr>
            </w:pPr>
            <w:r w:rsidRPr="0012594A">
              <w:rPr>
                <w:sz w:val="20"/>
                <w:szCs w:val="20"/>
              </w:rPr>
              <w:t>3</w:t>
            </w:r>
          </w:p>
          <w:p w:rsidR="0012594A" w:rsidRPr="0012594A" w:rsidRDefault="0012594A" w:rsidP="00EE365B">
            <w:pPr>
              <w:tabs>
                <w:tab w:val="left" w:pos="2203"/>
              </w:tabs>
              <w:jc w:val="center"/>
              <w:rPr>
                <w:sz w:val="20"/>
                <w:szCs w:val="20"/>
              </w:rPr>
            </w:pPr>
          </w:p>
          <w:p w:rsidR="0012594A" w:rsidRPr="0012594A" w:rsidRDefault="0012594A" w:rsidP="00EE365B">
            <w:pPr>
              <w:tabs>
                <w:tab w:val="left" w:pos="2203"/>
              </w:tabs>
              <w:jc w:val="center"/>
              <w:rPr>
                <w:sz w:val="20"/>
                <w:szCs w:val="20"/>
              </w:rPr>
            </w:pPr>
          </w:p>
        </w:tc>
      </w:tr>
      <w:tr w:rsidR="0012594A" w:rsidRPr="0012594A" w:rsidTr="00EE365B">
        <w:trPr>
          <w:trHeight w:val="608"/>
          <w:jc w:val="center"/>
        </w:trPr>
        <w:tc>
          <w:tcPr>
            <w:tcW w:w="47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2</w:t>
            </w:r>
          </w:p>
        </w:tc>
        <w:tc>
          <w:tcPr>
            <w:tcW w:w="5789"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Полуботинки кожаные мужские для защиты от общих производственных загрязнений. Износоустойч</w:t>
            </w:r>
            <w:r w:rsidRPr="0012594A">
              <w:rPr>
                <w:sz w:val="20"/>
                <w:szCs w:val="20"/>
              </w:rPr>
              <w:t>и</w:t>
            </w:r>
            <w:r w:rsidRPr="0012594A">
              <w:rPr>
                <w:sz w:val="20"/>
                <w:szCs w:val="20"/>
              </w:rPr>
              <w:t xml:space="preserve">вая </w:t>
            </w:r>
            <w:proofErr w:type="spellStart"/>
            <w:r w:rsidRPr="0012594A">
              <w:rPr>
                <w:sz w:val="20"/>
                <w:szCs w:val="20"/>
              </w:rPr>
              <w:t>маслобензостойкая</w:t>
            </w:r>
            <w:proofErr w:type="spellEnd"/>
            <w:r w:rsidRPr="0012594A">
              <w:rPr>
                <w:sz w:val="20"/>
                <w:szCs w:val="20"/>
              </w:rPr>
              <w:t xml:space="preserve"> и антистатическая подошва из полиуретана. Верх: кожа. Подкладка: </w:t>
            </w:r>
            <w:proofErr w:type="spellStart"/>
            <w:r w:rsidRPr="0012594A">
              <w:rPr>
                <w:sz w:val="20"/>
                <w:szCs w:val="20"/>
              </w:rPr>
              <w:t>нетканный</w:t>
            </w:r>
            <w:proofErr w:type="spellEnd"/>
            <w:r w:rsidRPr="0012594A">
              <w:rPr>
                <w:sz w:val="20"/>
                <w:szCs w:val="20"/>
              </w:rPr>
              <w:t xml:space="preserve"> м</w:t>
            </w:r>
            <w:r w:rsidRPr="0012594A">
              <w:rPr>
                <w:sz w:val="20"/>
                <w:szCs w:val="20"/>
              </w:rPr>
              <w:t>а</w:t>
            </w:r>
            <w:r w:rsidRPr="0012594A">
              <w:rPr>
                <w:sz w:val="20"/>
                <w:szCs w:val="20"/>
              </w:rPr>
              <w:t>териал. Подошва: полиуретан. Метод крепления: л</w:t>
            </w:r>
            <w:r w:rsidRPr="0012594A">
              <w:rPr>
                <w:sz w:val="20"/>
                <w:szCs w:val="20"/>
              </w:rPr>
              <w:t>и</w:t>
            </w:r>
            <w:r w:rsidRPr="0012594A">
              <w:rPr>
                <w:sz w:val="20"/>
                <w:szCs w:val="20"/>
              </w:rPr>
              <w:t>тьевой.</w:t>
            </w:r>
          </w:p>
          <w:p w:rsidR="0012594A" w:rsidRPr="0012594A" w:rsidRDefault="0012594A" w:rsidP="00EE365B">
            <w:pPr>
              <w:tabs>
                <w:tab w:val="left" w:pos="2203"/>
              </w:tabs>
              <w:jc w:val="center"/>
              <w:rPr>
                <w:sz w:val="20"/>
                <w:szCs w:val="20"/>
              </w:rPr>
            </w:pPr>
            <w:proofErr w:type="gramStart"/>
            <w:r w:rsidRPr="0012594A">
              <w:rPr>
                <w:sz w:val="20"/>
                <w:szCs w:val="20"/>
              </w:rPr>
              <w:t>ТР</w:t>
            </w:r>
            <w:proofErr w:type="gramEnd"/>
            <w:r w:rsidRPr="0012594A">
              <w:rPr>
                <w:sz w:val="20"/>
                <w:szCs w:val="20"/>
              </w:rPr>
              <w:t xml:space="preserve"> ТС 019/2011</w:t>
            </w:r>
          </w:p>
          <w:p w:rsidR="0012594A" w:rsidRPr="0012594A" w:rsidRDefault="0012594A" w:rsidP="00EE365B">
            <w:pPr>
              <w:tabs>
                <w:tab w:val="left" w:pos="2203"/>
              </w:tabs>
              <w:jc w:val="center"/>
              <w:rPr>
                <w:sz w:val="20"/>
                <w:szCs w:val="20"/>
              </w:rPr>
            </w:pPr>
            <w:r w:rsidRPr="0012594A">
              <w:rPr>
                <w:sz w:val="20"/>
                <w:szCs w:val="20"/>
              </w:rPr>
              <w:t>Цвет - чёрный</w:t>
            </w:r>
          </w:p>
        </w:tc>
        <w:tc>
          <w:tcPr>
            <w:tcW w:w="1361" w:type="dxa"/>
            <w:shd w:val="clear" w:color="auto" w:fill="auto"/>
            <w:vAlign w:val="center"/>
          </w:tcPr>
          <w:p w:rsidR="0012594A" w:rsidRPr="0012594A" w:rsidRDefault="0012594A" w:rsidP="00EE365B">
            <w:pPr>
              <w:tabs>
                <w:tab w:val="left" w:pos="2203"/>
              </w:tabs>
              <w:jc w:val="center"/>
              <w:rPr>
                <w:sz w:val="20"/>
                <w:szCs w:val="20"/>
              </w:rPr>
            </w:pPr>
          </w:p>
          <w:p w:rsidR="0012594A" w:rsidRPr="0012594A" w:rsidRDefault="0012594A" w:rsidP="00EE365B">
            <w:pPr>
              <w:tabs>
                <w:tab w:val="left" w:pos="2203"/>
              </w:tabs>
              <w:jc w:val="center"/>
              <w:rPr>
                <w:sz w:val="20"/>
                <w:szCs w:val="20"/>
              </w:rPr>
            </w:pPr>
            <w:r w:rsidRPr="0012594A">
              <w:rPr>
                <w:sz w:val="20"/>
                <w:szCs w:val="20"/>
              </w:rPr>
              <w:t>Р.37</w:t>
            </w:r>
          </w:p>
          <w:p w:rsidR="0012594A" w:rsidRPr="0012594A" w:rsidRDefault="0012594A" w:rsidP="00EE365B">
            <w:pPr>
              <w:tabs>
                <w:tab w:val="left" w:pos="2203"/>
              </w:tabs>
              <w:jc w:val="center"/>
              <w:rPr>
                <w:sz w:val="20"/>
                <w:szCs w:val="20"/>
              </w:rPr>
            </w:pPr>
            <w:r w:rsidRPr="0012594A">
              <w:rPr>
                <w:sz w:val="20"/>
                <w:szCs w:val="20"/>
              </w:rPr>
              <w:t>Р.38</w:t>
            </w:r>
          </w:p>
          <w:p w:rsidR="0012594A" w:rsidRPr="0012594A" w:rsidRDefault="0012594A" w:rsidP="00EE365B">
            <w:pPr>
              <w:tabs>
                <w:tab w:val="left" w:pos="2203"/>
              </w:tabs>
              <w:jc w:val="center"/>
              <w:rPr>
                <w:sz w:val="20"/>
                <w:szCs w:val="20"/>
              </w:rPr>
            </w:pPr>
            <w:r w:rsidRPr="0012594A">
              <w:rPr>
                <w:sz w:val="20"/>
                <w:szCs w:val="20"/>
              </w:rPr>
              <w:t>Р.39</w:t>
            </w:r>
          </w:p>
          <w:p w:rsidR="0012594A" w:rsidRPr="0012594A" w:rsidRDefault="0012594A" w:rsidP="00EE365B">
            <w:pPr>
              <w:tabs>
                <w:tab w:val="left" w:pos="2203"/>
              </w:tabs>
              <w:jc w:val="center"/>
              <w:rPr>
                <w:sz w:val="20"/>
                <w:szCs w:val="20"/>
              </w:rPr>
            </w:pPr>
            <w:r w:rsidRPr="0012594A">
              <w:rPr>
                <w:sz w:val="20"/>
                <w:szCs w:val="20"/>
              </w:rPr>
              <w:t>Р.40</w:t>
            </w:r>
          </w:p>
          <w:p w:rsidR="0012594A" w:rsidRPr="0012594A" w:rsidRDefault="0012594A" w:rsidP="00EE365B">
            <w:pPr>
              <w:tabs>
                <w:tab w:val="left" w:pos="2203"/>
              </w:tabs>
              <w:jc w:val="center"/>
              <w:rPr>
                <w:sz w:val="20"/>
                <w:szCs w:val="20"/>
              </w:rPr>
            </w:pPr>
            <w:r w:rsidRPr="0012594A">
              <w:rPr>
                <w:sz w:val="20"/>
                <w:szCs w:val="20"/>
              </w:rPr>
              <w:t>Р.41</w:t>
            </w:r>
          </w:p>
          <w:p w:rsidR="0012594A" w:rsidRPr="0012594A" w:rsidRDefault="0012594A" w:rsidP="00EE365B">
            <w:pPr>
              <w:tabs>
                <w:tab w:val="left" w:pos="2203"/>
              </w:tabs>
              <w:jc w:val="center"/>
              <w:rPr>
                <w:sz w:val="20"/>
                <w:szCs w:val="20"/>
              </w:rPr>
            </w:pPr>
            <w:r w:rsidRPr="0012594A">
              <w:rPr>
                <w:sz w:val="20"/>
                <w:szCs w:val="20"/>
              </w:rPr>
              <w:t>Р.42</w:t>
            </w:r>
          </w:p>
          <w:p w:rsidR="0012594A" w:rsidRPr="0012594A" w:rsidRDefault="0012594A" w:rsidP="00EE365B">
            <w:pPr>
              <w:tabs>
                <w:tab w:val="left" w:pos="2203"/>
              </w:tabs>
              <w:jc w:val="center"/>
              <w:rPr>
                <w:sz w:val="20"/>
                <w:szCs w:val="20"/>
              </w:rPr>
            </w:pPr>
            <w:r w:rsidRPr="0012594A">
              <w:rPr>
                <w:sz w:val="20"/>
                <w:szCs w:val="20"/>
              </w:rPr>
              <w:t>Р.43</w:t>
            </w:r>
          </w:p>
          <w:p w:rsidR="0012594A" w:rsidRPr="0012594A" w:rsidRDefault="0012594A" w:rsidP="00EE365B">
            <w:pPr>
              <w:tabs>
                <w:tab w:val="left" w:pos="2203"/>
              </w:tabs>
              <w:jc w:val="center"/>
              <w:rPr>
                <w:sz w:val="20"/>
                <w:szCs w:val="20"/>
              </w:rPr>
            </w:pPr>
            <w:r w:rsidRPr="0012594A">
              <w:rPr>
                <w:sz w:val="20"/>
                <w:szCs w:val="20"/>
              </w:rPr>
              <w:t>Р.44</w:t>
            </w:r>
          </w:p>
          <w:p w:rsidR="0012594A" w:rsidRPr="0012594A" w:rsidRDefault="0012594A" w:rsidP="00EE365B">
            <w:pPr>
              <w:tabs>
                <w:tab w:val="left" w:pos="2203"/>
              </w:tabs>
              <w:jc w:val="center"/>
              <w:rPr>
                <w:sz w:val="20"/>
                <w:szCs w:val="20"/>
              </w:rPr>
            </w:pPr>
            <w:r w:rsidRPr="0012594A">
              <w:rPr>
                <w:sz w:val="20"/>
                <w:szCs w:val="20"/>
              </w:rPr>
              <w:lastRenderedPageBreak/>
              <w:t>Р.45</w:t>
            </w:r>
          </w:p>
          <w:p w:rsidR="0012594A" w:rsidRPr="0012594A" w:rsidRDefault="0012594A" w:rsidP="00EE365B">
            <w:pPr>
              <w:tabs>
                <w:tab w:val="left" w:pos="2203"/>
              </w:tabs>
              <w:jc w:val="center"/>
              <w:rPr>
                <w:sz w:val="20"/>
                <w:szCs w:val="20"/>
              </w:rPr>
            </w:pPr>
            <w:r w:rsidRPr="0012594A">
              <w:rPr>
                <w:sz w:val="20"/>
                <w:szCs w:val="20"/>
              </w:rPr>
              <w:t>Р.47</w:t>
            </w:r>
          </w:p>
          <w:p w:rsidR="0012594A" w:rsidRPr="0012594A" w:rsidRDefault="0012594A" w:rsidP="00EE365B">
            <w:pPr>
              <w:tabs>
                <w:tab w:val="left" w:pos="2203"/>
              </w:tabs>
              <w:jc w:val="center"/>
              <w:rPr>
                <w:sz w:val="20"/>
                <w:szCs w:val="20"/>
              </w:rPr>
            </w:pPr>
          </w:p>
          <w:p w:rsidR="0012594A" w:rsidRPr="0012594A" w:rsidRDefault="0012594A" w:rsidP="00EE365B">
            <w:pPr>
              <w:tabs>
                <w:tab w:val="left" w:pos="2203"/>
              </w:tabs>
              <w:jc w:val="center"/>
              <w:rPr>
                <w:sz w:val="20"/>
                <w:szCs w:val="20"/>
              </w:rPr>
            </w:pPr>
          </w:p>
        </w:tc>
        <w:tc>
          <w:tcPr>
            <w:tcW w:w="2516" w:type="dxa"/>
            <w:shd w:val="clear" w:color="auto" w:fill="auto"/>
          </w:tcPr>
          <w:p w:rsidR="0012594A" w:rsidRPr="0012594A" w:rsidRDefault="0012594A" w:rsidP="00EE365B">
            <w:pPr>
              <w:tabs>
                <w:tab w:val="left" w:pos="2203"/>
              </w:tabs>
              <w:jc w:val="center"/>
              <w:rPr>
                <w:sz w:val="20"/>
                <w:szCs w:val="20"/>
              </w:rPr>
            </w:pP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6</w:t>
            </w:r>
          </w:p>
          <w:p w:rsidR="0012594A" w:rsidRPr="0012594A" w:rsidRDefault="0012594A" w:rsidP="00EE365B">
            <w:pPr>
              <w:tabs>
                <w:tab w:val="left" w:pos="2203"/>
              </w:tabs>
              <w:jc w:val="center"/>
              <w:rPr>
                <w:sz w:val="20"/>
                <w:szCs w:val="20"/>
              </w:rPr>
            </w:pPr>
            <w:r w:rsidRPr="0012594A">
              <w:rPr>
                <w:sz w:val="20"/>
                <w:szCs w:val="20"/>
              </w:rPr>
              <w:t>13</w:t>
            </w:r>
          </w:p>
          <w:p w:rsidR="0012594A" w:rsidRPr="0012594A" w:rsidRDefault="0012594A" w:rsidP="00EE365B">
            <w:pPr>
              <w:tabs>
                <w:tab w:val="left" w:pos="2203"/>
              </w:tabs>
              <w:jc w:val="center"/>
              <w:rPr>
                <w:sz w:val="20"/>
                <w:szCs w:val="20"/>
              </w:rPr>
            </w:pPr>
            <w:r w:rsidRPr="0012594A">
              <w:rPr>
                <w:sz w:val="20"/>
                <w:szCs w:val="20"/>
              </w:rPr>
              <w:t>19</w:t>
            </w:r>
          </w:p>
          <w:p w:rsidR="0012594A" w:rsidRPr="0012594A" w:rsidRDefault="0012594A" w:rsidP="00EE365B">
            <w:pPr>
              <w:tabs>
                <w:tab w:val="left" w:pos="2203"/>
              </w:tabs>
              <w:jc w:val="center"/>
              <w:rPr>
                <w:sz w:val="20"/>
                <w:szCs w:val="20"/>
              </w:rPr>
            </w:pPr>
            <w:r w:rsidRPr="0012594A">
              <w:rPr>
                <w:sz w:val="20"/>
                <w:szCs w:val="20"/>
              </w:rPr>
              <w:t>19</w:t>
            </w:r>
          </w:p>
          <w:p w:rsidR="0012594A" w:rsidRPr="0012594A" w:rsidRDefault="0012594A" w:rsidP="00EE365B">
            <w:pPr>
              <w:tabs>
                <w:tab w:val="left" w:pos="2203"/>
              </w:tabs>
              <w:jc w:val="center"/>
              <w:rPr>
                <w:sz w:val="20"/>
                <w:szCs w:val="20"/>
              </w:rPr>
            </w:pPr>
            <w:r w:rsidRPr="0012594A">
              <w:rPr>
                <w:sz w:val="20"/>
                <w:szCs w:val="20"/>
              </w:rPr>
              <w:t>7</w:t>
            </w:r>
          </w:p>
          <w:p w:rsidR="0012594A" w:rsidRPr="0012594A" w:rsidRDefault="0012594A" w:rsidP="00EE365B">
            <w:pPr>
              <w:tabs>
                <w:tab w:val="left" w:pos="2203"/>
              </w:tabs>
              <w:jc w:val="center"/>
              <w:rPr>
                <w:sz w:val="20"/>
                <w:szCs w:val="20"/>
              </w:rPr>
            </w:pPr>
            <w:r w:rsidRPr="0012594A">
              <w:rPr>
                <w:sz w:val="20"/>
                <w:szCs w:val="20"/>
              </w:rPr>
              <w:lastRenderedPageBreak/>
              <w:t>2</w:t>
            </w:r>
          </w:p>
          <w:p w:rsidR="0012594A" w:rsidRPr="0012594A" w:rsidRDefault="0012594A" w:rsidP="00EE365B">
            <w:pPr>
              <w:tabs>
                <w:tab w:val="left" w:pos="2203"/>
              </w:tabs>
              <w:jc w:val="center"/>
              <w:rPr>
                <w:sz w:val="20"/>
                <w:szCs w:val="20"/>
              </w:rPr>
            </w:pPr>
            <w:r w:rsidRPr="0012594A">
              <w:rPr>
                <w:sz w:val="20"/>
                <w:szCs w:val="20"/>
              </w:rPr>
              <w:t>1</w:t>
            </w:r>
          </w:p>
        </w:tc>
      </w:tr>
      <w:tr w:rsidR="0012594A" w:rsidRPr="0012594A" w:rsidTr="00EE365B">
        <w:trPr>
          <w:trHeight w:val="608"/>
          <w:jc w:val="center"/>
        </w:trPr>
        <w:tc>
          <w:tcPr>
            <w:tcW w:w="47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lastRenderedPageBreak/>
              <w:t>3</w:t>
            </w:r>
          </w:p>
        </w:tc>
        <w:tc>
          <w:tcPr>
            <w:tcW w:w="5789"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Ботинки кожаные мужские для защиты от общих производственных загрязнений, от истирания. Ко</w:t>
            </w:r>
            <w:r w:rsidRPr="0012594A">
              <w:rPr>
                <w:sz w:val="20"/>
                <w:szCs w:val="20"/>
              </w:rPr>
              <w:t>н</w:t>
            </w:r>
            <w:r w:rsidRPr="0012594A">
              <w:rPr>
                <w:sz w:val="20"/>
                <w:szCs w:val="20"/>
              </w:rPr>
              <w:t>струкция верха ботинка удобна для надевания на широкую ногу или ногу с высоким подъемом. Материал верха: кожа. Подошва: полиур</w:t>
            </w:r>
            <w:r w:rsidRPr="0012594A">
              <w:rPr>
                <w:sz w:val="20"/>
                <w:szCs w:val="20"/>
              </w:rPr>
              <w:t>е</w:t>
            </w:r>
            <w:r w:rsidRPr="0012594A">
              <w:rPr>
                <w:sz w:val="20"/>
                <w:szCs w:val="20"/>
              </w:rPr>
              <w:t>тан/</w:t>
            </w:r>
            <w:proofErr w:type="spellStart"/>
            <w:r w:rsidRPr="0012594A">
              <w:rPr>
                <w:sz w:val="20"/>
                <w:szCs w:val="20"/>
              </w:rPr>
              <w:t>термополиуретан</w:t>
            </w:r>
            <w:proofErr w:type="spellEnd"/>
            <w:r w:rsidRPr="0012594A">
              <w:rPr>
                <w:sz w:val="20"/>
                <w:szCs w:val="20"/>
              </w:rPr>
              <w:t xml:space="preserve"> (ПУ/ТПУ). Метод крепления: литьевой. </w:t>
            </w:r>
            <w:proofErr w:type="gramStart"/>
            <w:r w:rsidRPr="0012594A">
              <w:rPr>
                <w:sz w:val="20"/>
                <w:szCs w:val="20"/>
              </w:rPr>
              <w:t>ТР</w:t>
            </w:r>
            <w:proofErr w:type="gramEnd"/>
            <w:r w:rsidRPr="0012594A">
              <w:rPr>
                <w:sz w:val="20"/>
                <w:szCs w:val="20"/>
              </w:rPr>
              <w:t xml:space="preserve"> ТС 019/2011</w:t>
            </w:r>
          </w:p>
          <w:p w:rsidR="0012594A" w:rsidRPr="0012594A" w:rsidRDefault="0012594A" w:rsidP="00EE365B">
            <w:pPr>
              <w:tabs>
                <w:tab w:val="left" w:pos="2203"/>
              </w:tabs>
              <w:jc w:val="center"/>
              <w:rPr>
                <w:sz w:val="20"/>
                <w:szCs w:val="20"/>
              </w:rPr>
            </w:pPr>
            <w:r w:rsidRPr="0012594A">
              <w:rPr>
                <w:sz w:val="20"/>
                <w:szCs w:val="20"/>
              </w:rPr>
              <w:t>Цвет – чёрный.</w:t>
            </w:r>
          </w:p>
        </w:tc>
        <w:tc>
          <w:tcPr>
            <w:tcW w:w="136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Р.43</w:t>
            </w:r>
          </w:p>
          <w:p w:rsidR="0012594A" w:rsidRPr="0012594A" w:rsidRDefault="0012594A" w:rsidP="00EE365B">
            <w:pPr>
              <w:tabs>
                <w:tab w:val="left" w:pos="2203"/>
              </w:tabs>
              <w:jc w:val="center"/>
              <w:rPr>
                <w:sz w:val="20"/>
                <w:szCs w:val="20"/>
              </w:rPr>
            </w:pPr>
            <w:r w:rsidRPr="0012594A">
              <w:rPr>
                <w:sz w:val="20"/>
                <w:szCs w:val="20"/>
              </w:rPr>
              <w:t>Р.40</w:t>
            </w:r>
          </w:p>
          <w:p w:rsidR="0012594A" w:rsidRPr="0012594A" w:rsidRDefault="0012594A" w:rsidP="00EE365B">
            <w:pPr>
              <w:tabs>
                <w:tab w:val="left" w:pos="2203"/>
              </w:tabs>
              <w:jc w:val="center"/>
              <w:rPr>
                <w:sz w:val="20"/>
                <w:szCs w:val="20"/>
              </w:rPr>
            </w:pPr>
            <w:r w:rsidRPr="0012594A">
              <w:rPr>
                <w:sz w:val="20"/>
                <w:szCs w:val="20"/>
              </w:rPr>
              <w:t>Р.41</w:t>
            </w:r>
          </w:p>
          <w:p w:rsidR="0012594A" w:rsidRPr="0012594A" w:rsidRDefault="0012594A" w:rsidP="00EE365B">
            <w:pPr>
              <w:tabs>
                <w:tab w:val="left" w:pos="2203"/>
              </w:tabs>
              <w:jc w:val="center"/>
              <w:rPr>
                <w:sz w:val="20"/>
                <w:szCs w:val="20"/>
              </w:rPr>
            </w:pPr>
            <w:r w:rsidRPr="0012594A">
              <w:rPr>
                <w:sz w:val="20"/>
                <w:szCs w:val="20"/>
              </w:rPr>
              <w:t>Р.42</w:t>
            </w:r>
          </w:p>
          <w:p w:rsidR="0012594A" w:rsidRPr="0012594A" w:rsidRDefault="0012594A" w:rsidP="00EE365B">
            <w:pPr>
              <w:tabs>
                <w:tab w:val="left" w:pos="2203"/>
              </w:tabs>
              <w:jc w:val="center"/>
              <w:rPr>
                <w:sz w:val="20"/>
                <w:szCs w:val="20"/>
              </w:rPr>
            </w:pPr>
            <w:r w:rsidRPr="0012594A">
              <w:rPr>
                <w:sz w:val="20"/>
                <w:szCs w:val="20"/>
              </w:rPr>
              <w:t>Р.43</w:t>
            </w:r>
          </w:p>
          <w:p w:rsidR="0012594A" w:rsidRPr="0012594A" w:rsidRDefault="0012594A" w:rsidP="00EE365B">
            <w:pPr>
              <w:tabs>
                <w:tab w:val="left" w:pos="2203"/>
              </w:tabs>
              <w:jc w:val="center"/>
              <w:rPr>
                <w:sz w:val="20"/>
                <w:szCs w:val="20"/>
              </w:rPr>
            </w:pPr>
            <w:r w:rsidRPr="0012594A">
              <w:rPr>
                <w:sz w:val="20"/>
                <w:szCs w:val="20"/>
              </w:rPr>
              <w:t>Р.44</w:t>
            </w:r>
          </w:p>
          <w:p w:rsidR="0012594A" w:rsidRPr="0012594A" w:rsidRDefault="0012594A" w:rsidP="00EE365B">
            <w:pPr>
              <w:tabs>
                <w:tab w:val="left" w:pos="2203"/>
              </w:tabs>
              <w:jc w:val="center"/>
              <w:rPr>
                <w:sz w:val="20"/>
                <w:szCs w:val="20"/>
              </w:rPr>
            </w:pPr>
            <w:r w:rsidRPr="0012594A">
              <w:rPr>
                <w:sz w:val="20"/>
                <w:szCs w:val="20"/>
              </w:rPr>
              <w:t>Р.45</w:t>
            </w:r>
          </w:p>
          <w:p w:rsidR="0012594A" w:rsidRPr="0012594A" w:rsidRDefault="0012594A" w:rsidP="00EE365B">
            <w:pPr>
              <w:tabs>
                <w:tab w:val="left" w:pos="2203"/>
              </w:tabs>
              <w:jc w:val="center"/>
              <w:rPr>
                <w:sz w:val="20"/>
                <w:szCs w:val="20"/>
              </w:rPr>
            </w:pPr>
            <w:r w:rsidRPr="0012594A">
              <w:rPr>
                <w:sz w:val="20"/>
                <w:szCs w:val="20"/>
              </w:rPr>
              <w:t>Р.46</w:t>
            </w:r>
          </w:p>
        </w:tc>
        <w:tc>
          <w:tcPr>
            <w:tcW w:w="2516"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4</w:t>
            </w:r>
          </w:p>
          <w:p w:rsidR="0012594A" w:rsidRPr="0012594A" w:rsidRDefault="0012594A" w:rsidP="00EE365B">
            <w:pPr>
              <w:tabs>
                <w:tab w:val="left" w:pos="2203"/>
              </w:tabs>
              <w:jc w:val="center"/>
              <w:rPr>
                <w:sz w:val="20"/>
                <w:szCs w:val="20"/>
              </w:rPr>
            </w:pPr>
            <w:r w:rsidRPr="0012594A">
              <w:rPr>
                <w:sz w:val="20"/>
                <w:szCs w:val="20"/>
              </w:rPr>
              <w:t>6</w:t>
            </w:r>
          </w:p>
          <w:p w:rsidR="0012594A" w:rsidRPr="0012594A" w:rsidRDefault="0012594A" w:rsidP="00EE365B">
            <w:pPr>
              <w:tabs>
                <w:tab w:val="left" w:pos="2203"/>
              </w:tabs>
              <w:jc w:val="center"/>
              <w:rPr>
                <w:sz w:val="20"/>
                <w:szCs w:val="20"/>
              </w:rPr>
            </w:pPr>
            <w:r w:rsidRPr="0012594A">
              <w:rPr>
                <w:sz w:val="20"/>
                <w:szCs w:val="20"/>
              </w:rPr>
              <w:t>3</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tc>
      </w:tr>
      <w:tr w:rsidR="0012594A" w:rsidRPr="0012594A" w:rsidTr="00EE365B">
        <w:trPr>
          <w:trHeight w:val="608"/>
          <w:jc w:val="center"/>
        </w:trPr>
        <w:tc>
          <w:tcPr>
            <w:tcW w:w="47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4</w:t>
            </w:r>
          </w:p>
        </w:tc>
        <w:tc>
          <w:tcPr>
            <w:tcW w:w="5789"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Полуботинки кожаные женские на шнурках для защиты от общих производственных загрязнений. П</w:t>
            </w:r>
            <w:r w:rsidRPr="0012594A">
              <w:rPr>
                <w:sz w:val="20"/>
                <w:szCs w:val="20"/>
              </w:rPr>
              <w:t>о</w:t>
            </w:r>
            <w:r w:rsidRPr="0012594A">
              <w:rPr>
                <w:sz w:val="20"/>
                <w:szCs w:val="20"/>
              </w:rPr>
              <w:t xml:space="preserve">дошва </w:t>
            </w:r>
            <w:proofErr w:type="spellStart"/>
            <w:r w:rsidRPr="0012594A">
              <w:rPr>
                <w:sz w:val="20"/>
                <w:szCs w:val="20"/>
              </w:rPr>
              <w:t>износоустройчивая</w:t>
            </w:r>
            <w:proofErr w:type="spellEnd"/>
            <w:r w:rsidRPr="0012594A">
              <w:rPr>
                <w:sz w:val="20"/>
                <w:szCs w:val="20"/>
              </w:rPr>
              <w:t>. Двойные швы. Верх: кожа, подошва: п</w:t>
            </w:r>
            <w:r w:rsidRPr="0012594A">
              <w:rPr>
                <w:sz w:val="20"/>
                <w:szCs w:val="20"/>
              </w:rPr>
              <w:t>о</w:t>
            </w:r>
            <w:r w:rsidRPr="0012594A">
              <w:rPr>
                <w:sz w:val="20"/>
                <w:szCs w:val="20"/>
              </w:rPr>
              <w:t>лиуретан. Метод крепления: литьевой.</w:t>
            </w:r>
          </w:p>
          <w:p w:rsidR="0012594A" w:rsidRPr="0012594A" w:rsidRDefault="0012594A" w:rsidP="00EE365B">
            <w:pPr>
              <w:tabs>
                <w:tab w:val="left" w:pos="2203"/>
              </w:tabs>
              <w:jc w:val="center"/>
              <w:rPr>
                <w:sz w:val="20"/>
                <w:szCs w:val="20"/>
              </w:rPr>
            </w:pPr>
            <w:r w:rsidRPr="0012594A">
              <w:rPr>
                <w:sz w:val="20"/>
                <w:szCs w:val="20"/>
              </w:rPr>
              <w:t>ГОСТ 26167-2005</w:t>
            </w:r>
          </w:p>
          <w:p w:rsidR="0012594A" w:rsidRPr="0012594A" w:rsidRDefault="0012594A" w:rsidP="00EE365B">
            <w:pPr>
              <w:tabs>
                <w:tab w:val="left" w:pos="2203"/>
              </w:tabs>
              <w:jc w:val="center"/>
              <w:rPr>
                <w:sz w:val="20"/>
                <w:szCs w:val="20"/>
              </w:rPr>
            </w:pPr>
            <w:r w:rsidRPr="0012594A">
              <w:rPr>
                <w:sz w:val="20"/>
                <w:szCs w:val="20"/>
              </w:rPr>
              <w:t>Цвет - чёрный</w:t>
            </w:r>
          </w:p>
        </w:tc>
        <w:tc>
          <w:tcPr>
            <w:tcW w:w="136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Р.36</w:t>
            </w:r>
          </w:p>
          <w:p w:rsidR="0012594A" w:rsidRPr="0012594A" w:rsidRDefault="0012594A" w:rsidP="00EE365B">
            <w:pPr>
              <w:tabs>
                <w:tab w:val="left" w:pos="2203"/>
              </w:tabs>
              <w:jc w:val="center"/>
              <w:rPr>
                <w:sz w:val="20"/>
                <w:szCs w:val="20"/>
              </w:rPr>
            </w:pPr>
            <w:r w:rsidRPr="0012594A">
              <w:rPr>
                <w:sz w:val="20"/>
                <w:szCs w:val="20"/>
              </w:rPr>
              <w:t>Р.41</w:t>
            </w:r>
          </w:p>
          <w:p w:rsidR="0012594A" w:rsidRPr="0012594A" w:rsidRDefault="0012594A" w:rsidP="00EE365B">
            <w:pPr>
              <w:tabs>
                <w:tab w:val="left" w:pos="2203"/>
              </w:tabs>
              <w:jc w:val="center"/>
              <w:rPr>
                <w:sz w:val="20"/>
                <w:szCs w:val="20"/>
              </w:rPr>
            </w:pPr>
            <w:r w:rsidRPr="0012594A">
              <w:rPr>
                <w:sz w:val="20"/>
                <w:szCs w:val="20"/>
              </w:rPr>
              <w:t>Р.35</w:t>
            </w:r>
          </w:p>
          <w:p w:rsidR="0012594A" w:rsidRPr="0012594A" w:rsidRDefault="0012594A" w:rsidP="00EE365B">
            <w:pPr>
              <w:tabs>
                <w:tab w:val="left" w:pos="2203"/>
              </w:tabs>
              <w:jc w:val="center"/>
              <w:rPr>
                <w:sz w:val="20"/>
                <w:szCs w:val="20"/>
              </w:rPr>
            </w:pPr>
            <w:r w:rsidRPr="0012594A">
              <w:rPr>
                <w:sz w:val="20"/>
                <w:szCs w:val="20"/>
              </w:rPr>
              <w:t>Р.38</w:t>
            </w:r>
          </w:p>
        </w:tc>
        <w:tc>
          <w:tcPr>
            <w:tcW w:w="2516"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p w:rsidR="0012594A" w:rsidRPr="0012594A" w:rsidRDefault="0012594A" w:rsidP="00EE365B">
            <w:pPr>
              <w:tabs>
                <w:tab w:val="left" w:pos="2203"/>
              </w:tabs>
              <w:jc w:val="center"/>
              <w:rPr>
                <w:sz w:val="20"/>
                <w:szCs w:val="20"/>
              </w:rPr>
            </w:pPr>
            <w:r w:rsidRPr="0012594A">
              <w:rPr>
                <w:sz w:val="20"/>
                <w:szCs w:val="20"/>
              </w:rPr>
              <w:t>1</w:t>
            </w:r>
          </w:p>
        </w:tc>
      </w:tr>
      <w:tr w:rsidR="0012594A" w:rsidRPr="0012594A" w:rsidTr="00EE365B">
        <w:trPr>
          <w:trHeight w:val="608"/>
          <w:jc w:val="center"/>
        </w:trPr>
        <w:tc>
          <w:tcPr>
            <w:tcW w:w="47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6</w:t>
            </w:r>
          </w:p>
        </w:tc>
        <w:tc>
          <w:tcPr>
            <w:tcW w:w="5789"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Сапоги кожаные мужские для защиты от общих пр</w:t>
            </w:r>
            <w:r w:rsidRPr="0012594A">
              <w:rPr>
                <w:sz w:val="20"/>
                <w:szCs w:val="20"/>
              </w:rPr>
              <w:t>о</w:t>
            </w:r>
            <w:r w:rsidRPr="0012594A">
              <w:rPr>
                <w:sz w:val="20"/>
                <w:szCs w:val="20"/>
              </w:rPr>
              <w:t>изводственных загрязнений. Регулируемое голенище. Клин сделан также из кожаного материала. Подошва устойчива к воздействию нефтепродуктов и кислот. Верх: кожа. Подошва: ПУ/ТПУ. Метод крепления: л</w:t>
            </w:r>
            <w:r w:rsidRPr="0012594A">
              <w:rPr>
                <w:sz w:val="20"/>
                <w:szCs w:val="20"/>
              </w:rPr>
              <w:t>и</w:t>
            </w:r>
            <w:r w:rsidRPr="0012594A">
              <w:rPr>
                <w:sz w:val="20"/>
                <w:szCs w:val="20"/>
              </w:rPr>
              <w:t>тьевой. Цвет: черный.</w:t>
            </w:r>
          </w:p>
          <w:p w:rsidR="0012594A" w:rsidRPr="0012594A" w:rsidRDefault="0012594A" w:rsidP="00EE365B">
            <w:pPr>
              <w:tabs>
                <w:tab w:val="left" w:pos="2203"/>
              </w:tabs>
              <w:jc w:val="center"/>
              <w:rPr>
                <w:sz w:val="20"/>
                <w:szCs w:val="20"/>
              </w:rPr>
            </w:pPr>
            <w:proofErr w:type="gramStart"/>
            <w:r w:rsidRPr="0012594A">
              <w:rPr>
                <w:sz w:val="20"/>
                <w:szCs w:val="20"/>
              </w:rPr>
              <w:t>ТР</w:t>
            </w:r>
            <w:proofErr w:type="gramEnd"/>
            <w:r w:rsidRPr="0012594A">
              <w:rPr>
                <w:sz w:val="20"/>
                <w:szCs w:val="20"/>
              </w:rPr>
              <w:t xml:space="preserve"> ТС 019/2011</w:t>
            </w:r>
          </w:p>
        </w:tc>
        <w:tc>
          <w:tcPr>
            <w:tcW w:w="1361"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Р.41</w:t>
            </w:r>
          </w:p>
        </w:tc>
        <w:tc>
          <w:tcPr>
            <w:tcW w:w="2516" w:type="dxa"/>
            <w:shd w:val="clear" w:color="auto" w:fill="auto"/>
            <w:vAlign w:val="center"/>
          </w:tcPr>
          <w:p w:rsidR="0012594A" w:rsidRPr="0012594A" w:rsidRDefault="0012594A" w:rsidP="00EE365B">
            <w:pPr>
              <w:tabs>
                <w:tab w:val="left" w:pos="2203"/>
              </w:tabs>
              <w:jc w:val="center"/>
              <w:rPr>
                <w:sz w:val="20"/>
                <w:szCs w:val="20"/>
              </w:rPr>
            </w:pPr>
            <w:r w:rsidRPr="0012594A">
              <w:rPr>
                <w:sz w:val="20"/>
                <w:szCs w:val="20"/>
              </w:rPr>
              <w:t>1</w:t>
            </w:r>
          </w:p>
        </w:tc>
      </w:tr>
    </w:tbl>
    <w:p w:rsidR="0012594A" w:rsidRPr="0012594A" w:rsidRDefault="0012594A" w:rsidP="0012594A">
      <w:pPr>
        <w:spacing w:line="360" w:lineRule="auto"/>
        <w:jc w:val="both"/>
        <w:rPr>
          <w:b/>
          <w:sz w:val="20"/>
          <w:szCs w:val="20"/>
        </w:rPr>
      </w:pPr>
    </w:p>
    <w:p w:rsidR="0012594A" w:rsidRPr="0012594A" w:rsidRDefault="0012594A" w:rsidP="0012594A">
      <w:pPr>
        <w:spacing w:line="360" w:lineRule="auto"/>
        <w:jc w:val="both"/>
        <w:rPr>
          <w:i/>
          <w:sz w:val="20"/>
          <w:szCs w:val="20"/>
          <w:u w:val="single"/>
        </w:rPr>
      </w:pPr>
      <w:r w:rsidRPr="0012594A">
        <w:rPr>
          <w:b/>
          <w:sz w:val="20"/>
          <w:szCs w:val="20"/>
        </w:rPr>
        <w:t xml:space="preserve">7. Требования к проведению пусконаладочных работ (при наличии): </w:t>
      </w:r>
      <w:r w:rsidRPr="0012594A">
        <w:rPr>
          <w:i/>
          <w:sz w:val="20"/>
          <w:szCs w:val="20"/>
          <w:u w:val="single"/>
        </w:rPr>
        <w:t>нет</w:t>
      </w:r>
    </w:p>
    <w:p w:rsidR="0012594A" w:rsidRPr="0012594A" w:rsidRDefault="0012594A" w:rsidP="0012594A">
      <w:pPr>
        <w:spacing w:line="360" w:lineRule="auto"/>
        <w:jc w:val="both"/>
        <w:rPr>
          <w:b/>
          <w:sz w:val="20"/>
          <w:szCs w:val="20"/>
        </w:rPr>
      </w:pPr>
      <w:r w:rsidRPr="0012594A">
        <w:rPr>
          <w:b/>
          <w:sz w:val="20"/>
          <w:szCs w:val="20"/>
        </w:rPr>
        <w:t>8. Общие эксплуатационные и технические требования к поставляемому товару (р</w:t>
      </w:r>
      <w:r w:rsidRPr="0012594A">
        <w:rPr>
          <w:b/>
          <w:sz w:val="20"/>
          <w:szCs w:val="20"/>
        </w:rPr>
        <w:t>а</w:t>
      </w:r>
      <w:r w:rsidRPr="0012594A">
        <w:rPr>
          <w:b/>
          <w:sz w:val="20"/>
          <w:szCs w:val="20"/>
        </w:rPr>
        <w:t xml:space="preserve">ботам, услугам): </w:t>
      </w:r>
      <w:r w:rsidRPr="0012594A">
        <w:rPr>
          <w:i/>
          <w:sz w:val="20"/>
          <w:szCs w:val="20"/>
          <w:u w:val="single"/>
        </w:rPr>
        <w:t>нет.</w:t>
      </w:r>
    </w:p>
    <w:p w:rsidR="0012594A" w:rsidRPr="0012594A" w:rsidRDefault="0012594A" w:rsidP="0012594A">
      <w:pPr>
        <w:spacing w:line="360" w:lineRule="auto"/>
        <w:jc w:val="both"/>
        <w:rPr>
          <w:b/>
          <w:sz w:val="20"/>
          <w:szCs w:val="20"/>
        </w:rPr>
      </w:pPr>
      <w:r w:rsidRPr="0012594A">
        <w:rPr>
          <w:b/>
          <w:sz w:val="20"/>
          <w:szCs w:val="20"/>
        </w:rPr>
        <w:t>9. Требования к гарантийному и техническому обслуживанию товара (работ, услуг):</w:t>
      </w:r>
    </w:p>
    <w:p w:rsidR="0012594A" w:rsidRPr="0012594A" w:rsidRDefault="0012594A" w:rsidP="0012594A">
      <w:pPr>
        <w:spacing w:line="360" w:lineRule="auto"/>
        <w:jc w:val="both"/>
        <w:rPr>
          <w:i/>
          <w:sz w:val="20"/>
          <w:szCs w:val="20"/>
          <w:u w:val="single"/>
        </w:rPr>
      </w:pPr>
      <w:r w:rsidRPr="0012594A">
        <w:rPr>
          <w:i/>
          <w:sz w:val="20"/>
          <w:szCs w:val="20"/>
          <w:u w:val="single"/>
        </w:rPr>
        <w:t>На товар устанавливается гарантийный срок, не менее 12 (двенадцати) месяцев, который и</w:t>
      </w:r>
      <w:r w:rsidRPr="0012594A">
        <w:rPr>
          <w:i/>
          <w:sz w:val="20"/>
          <w:szCs w:val="20"/>
          <w:u w:val="single"/>
        </w:rPr>
        <w:t>с</w:t>
      </w:r>
      <w:r w:rsidRPr="0012594A">
        <w:rPr>
          <w:i/>
          <w:sz w:val="20"/>
          <w:szCs w:val="20"/>
          <w:u w:val="single"/>
        </w:rPr>
        <w:t xml:space="preserve">числяется </w:t>
      </w:r>
      <w:proofErr w:type="gramStart"/>
      <w:r w:rsidRPr="0012594A">
        <w:rPr>
          <w:i/>
          <w:sz w:val="20"/>
          <w:szCs w:val="20"/>
          <w:u w:val="single"/>
        </w:rPr>
        <w:t>с даты подписания</w:t>
      </w:r>
      <w:proofErr w:type="gramEnd"/>
      <w:r w:rsidRPr="0012594A">
        <w:rPr>
          <w:i/>
          <w:sz w:val="20"/>
          <w:szCs w:val="20"/>
          <w:u w:val="single"/>
        </w:rPr>
        <w:t xml:space="preserve"> соответствующих товарных накладных. По своему кач</w:t>
      </w:r>
      <w:r w:rsidRPr="0012594A">
        <w:rPr>
          <w:i/>
          <w:sz w:val="20"/>
          <w:szCs w:val="20"/>
          <w:u w:val="single"/>
        </w:rPr>
        <w:t>е</w:t>
      </w:r>
      <w:r w:rsidRPr="0012594A">
        <w:rPr>
          <w:i/>
          <w:sz w:val="20"/>
          <w:szCs w:val="20"/>
          <w:u w:val="single"/>
        </w:rPr>
        <w:t>ству товар должен соответствовать Техническому регламенту Таможенного союза “О безопасности средств индивидуальной защ</w:t>
      </w:r>
      <w:r w:rsidRPr="0012594A">
        <w:rPr>
          <w:i/>
          <w:sz w:val="20"/>
          <w:szCs w:val="20"/>
          <w:u w:val="single"/>
        </w:rPr>
        <w:t>и</w:t>
      </w:r>
      <w:r w:rsidRPr="0012594A">
        <w:rPr>
          <w:i/>
          <w:sz w:val="20"/>
          <w:szCs w:val="20"/>
          <w:u w:val="single"/>
        </w:rPr>
        <w:t>ты”.</w:t>
      </w:r>
    </w:p>
    <w:p w:rsidR="0012594A" w:rsidRPr="0012594A" w:rsidRDefault="0012594A" w:rsidP="0012594A">
      <w:pPr>
        <w:spacing w:line="360" w:lineRule="auto"/>
        <w:jc w:val="both"/>
        <w:rPr>
          <w:b/>
          <w:sz w:val="20"/>
          <w:szCs w:val="20"/>
        </w:rPr>
      </w:pPr>
      <w:r w:rsidRPr="0012594A">
        <w:rPr>
          <w:b/>
          <w:sz w:val="20"/>
          <w:szCs w:val="20"/>
        </w:rPr>
        <w:t xml:space="preserve">10. Требования к упаковке: </w:t>
      </w:r>
    </w:p>
    <w:p w:rsidR="0012594A" w:rsidRPr="0012594A" w:rsidRDefault="0012594A" w:rsidP="0012594A">
      <w:pPr>
        <w:spacing w:line="360" w:lineRule="auto"/>
        <w:jc w:val="both"/>
        <w:rPr>
          <w:i/>
          <w:sz w:val="20"/>
          <w:szCs w:val="20"/>
          <w:u w:val="single"/>
        </w:rPr>
      </w:pPr>
      <w:r w:rsidRPr="0012594A">
        <w:rPr>
          <w:i/>
          <w:sz w:val="20"/>
          <w:szCs w:val="20"/>
          <w:u w:val="single"/>
        </w:rPr>
        <w:t>Поставщик обязуется поставить Товар в упаковке, позволяющей обеспечить сохранность Т</w:t>
      </w:r>
      <w:r w:rsidRPr="0012594A">
        <w:rPr>
          <w:i/>
          <w:sz w:val="20"/>
          <w:szCs w:val="20"/>
          <w:u w:val="single"/>
        </w:rPr>
        <w:t>о</w:t>
      </w:r>
      <w:r w:rsidRPr="0012594A">
        <w:rPr>
          <w:i/>
          <w:sz w:val="20"/>
          <w:szCs w:val="20"/>
          <w:u w:val="single"/>
        </w:rPr>
        <w:t>вара от повреждений при его отгрузке, транспортировке и хранении. Тара и упаковка, в кот</w:t>
      </w:r>
      <w:r w:rsidRPr="0012594A">
        <w:rPr>
          <w:i/>
          <w:sz w:val="20"/>
          <w:szCs w:val="20"/>
          <w:u w:val="single"/>
        </w:rPr>
        <w:t>о</w:t>
      </w:r>
      <w:r w:rsidRPr="0012594A">
        <w:rPr>
          <w:i/>
          <w:sz w:val="20"/>
          <w:szCs w:val="20"/>
          <w:u w:val="single"/>
        </w:rPr>
        <w:t>рой отгружается Товар, должна иметь соответствующую данному виду Товара транспор</w:t>
      </w:r>
      <w:r w:rsidRPr="0012594A">
        <w:rPr>
          <w:i/>
          <w:sz w:val="20"/>
          <w:szCs w:val="20"/>
          <w:u w:val="single"/>
        </w:rPr>
        <w:t>т</w:t>
      </w:r>
      <w:r w:rsidRPr="0012594A">
        <w:rPr>
          <w:i/>
          <w:sz w:val="20"/>
          <w:szCs w:val="20"/>
          <w:u w:val="single"/>
        </w:rPr>
        <w:t>ную и товарную маркировку. Тара является невозвратной, если иное не согласовано Сторон</w:t>
      </w:r>
      <w:r w:rsidRPr="0012594A">
        <w:rPr>
          <w:i/>
          <w:sz w:val="20"/>
          <w:szCs w:val="20"/>
          <w:u w:val="single"/>
        </w:rPr>
        <w:t>а</w:t>
      </w:r>
      <w:r w:rsidRPr="0012594A">
        <w:rPr>
          <w:i/>
          <w:sz w:val="20"/>
          <w:szCs w:val="20"/>
          <w:u w:val="single"/>
        </w:rPr>
        <w:t>ми. Упаковка должна быть без видимых нарушений ее целостности.</w:t>
      </w:r>
    </w:p>
    <w:p w:rsidR="0012594A" w:rsidRPr="0012594A" w:rsidRDefault="0012594A" w:rsidP="0012594A">
      <w:pPr>
        <w:spacing w:line="360" w:lineRule="auto"/>
        <w:jc w:val="both"/>
        <w:rPr>
          <w:i/>
          <w:sz w:val="20"/>
          <w:szCs w:val="20"/>
          <w:u w:val="single"/>
        </w:rPr>
      </w:pPr>
      <w:r w:rsidRPr="0012594A">
        <w:rPr>
          <w:b/>
          <w:sz w:val="20"/>
          <w:szCs w:val="20"/>
        </w:rPr>
        <w:t xml:space="preserve">11. Прочие дополнительные требования к товару: </w:t>
      </w:r>
    </w:p>
    <w:p w:rsidR="0012594A" w:rsidRPr="0012594A" w:rsidRDefault="0012594A" w:rsidP="0012594A">
      <w:pPr>
        <w:spacing w:line="360" w:lineRule="auto"/>
        <w:jc w:val="both"/>
        <w:rPr>
          <w:i/>
          <w:sz w:val="20"/>
          <w:szCs w:val="20"/>
          <w:u w:val="single"/>
        </w:rPr>
      </w:pPr>
      <w:r w:rsidRPr="0012594A">
        <w:rPr>
          <w:i/>
          <w:sz w:val="20"/>
          <w:szCs w:val="20"/>
          <w:u w:val="single"/>
        </w:rPr>
        <w:t>Поставляемый товар должен быть н</w:t>
      </w:r>
      <w:r w:rsidRPr="0012594A">
        <w:rPr>
          <w:i/>
          <w:sz w:val="20"/>
          <w:szCs w:val="20"/>
          <w:u w:val="single"/>
        </w:rPr>
        <w:t>о</w:t>
      </w:r>
      <w:r w:rsidRPr="0012594A">
        <w:rPr>
          <w:i/>
          <w:sz w:val="20"/>
          <w:szCs w:val="20"/>
          <w:u w:val="single"/>
        </w:rPr>
        <w:t>вым, не бывшим в употреблении, не восстановленным, промышленного производства, не дол</w:t>
      </w:r>
      <w:r w:rsidRPr="0012594A">
        <w:rPr>
          <w:i/>
          <w:sz w:val="20"/>
          <w:szCs w:val="20"/>
          <w:u w:val="single"/>
        </w:rPr>
        <w:t>ж</w:t>
      </w:r>
      <w:r w:rsidRPr="0012594A">
        <w:rPr>
          <w:i/>
          <w:sz w:val="20"/>
          <w:szCs w:val="20"/>
          <w:u w:val="single"/>
        </w:rPr>
        <w:t>но иметь дефектов. Выпуск не ранее 2021 г.</w:t>
      </w: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166B05" w:rsidP="001B0D1E">
            <w:pPr>
              <w:jc w:val="both"/>
              <w:rPr>
                <w:sz w:val="20"/>
                <w:szCs w:val="20"/>
              </w:rPr>
            </w:pPr>
            <w:r>
              <w:rPr>
                <w:sz w:val="20"/>
                <w:szCs w:val="20"/>
              </w:rPr>
              <w:t>Заместитель главного инженера</w:t>
            </w:r>
          </w:p>
          <w:p w:rsidR="00166B05" w:rsidRPr="00663A87" w:rsidRDefault="00166B05" w:rsidP="001B0D1E">
            <w:pPr>
              <w:jc w:val="both"/>
              <w:rPr>
                <w:sz w:val="20"/>
                <w:szCs w:val="20"/>
              </w:rPr>
            </w:pPr>
            <w:r w:rsidRPr="00663A87">
              <w:rPr>
                <w:sz w:val="20"/>
                <w:szCs w:val="20"/>
              </w:rPr>
              <w:t>АО «КБ «Луч»</w:t>
            </w:r>
          </w:p>
          <w:p w:rsidR="00166B05" w:rsidRPr="00663A87" w:rsidRDefault="00166B05" w:rsidP="001B0D1E">
            <w:pPr>
              <w:jc w:val="both"/>
              <w:rPr>
                <w:sz w:val="20"/>
                <w:szCs w:val="20"/>
              </w:rPr>
            </w:pPr>
          </w:p>
          <w:p w:rsidR="00166B05" w:rsidRPr="002B6528" w:rsidRDefault="00166B05" w:rsidP="001B0D1E">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sectPr w:rsidR="00166B05"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12594A">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12594A">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EF59FD">
      <w:rPr>
        <w:b/>
        <w:bCs/>
        <w:sz w:val="20"/>
        <w:szCs w:val="20"/>
      </w:rPr>
      <w:t>0</w:t>
    </w:r>
    <w:r w:rsidR="009707C8">
      <w:rPr>
        <w:b/>
        <w:bCs/>
        <w:sz w:val="20"/>
        <w:szCs w:val="20"/>
      </w:rPr>
      <w:t>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2594A"/>
    <w:rsid w:val="00132B2A"/>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669BC"/>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23C1B"/>
    <w:rsid w:val="009436B1"/>
    <w:rsid w:val="00944363"/>
    <w:rsid w:val="00947A16"/>
    <w:rsid w:val="009707C8"/>
    <w:rsid w:val="0097095D"/>
    <w:rsid w:val="009712EA"/>
    <w:rsid w:val="0098528E"/>
    <w:rsid w:val="009903F9"/>
    <w:rsid w:val="009A3A67"/>
    <w:rsid w:val="009B2108"/>
    <w:rsid w:val="009B2A1A"/>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490C"/>
    <w:rsid w:val="00CD7AD0"/>
    <w:rsid w:val="00D3450A"/>
    <w:rsid w:val="00D500CF"/>
    <w:rsid w:val="00D52BB5"/>
    <w:rsid w:val="00D7305E"/>
    <w:rsid w:val="00D75A30"/>
    <w:rsid w:val="00D910A3"/>
    <w:rsid w:val="00D92557"/>
    <w:rsid w:val="00DA067E"/>
    <w:rsid w:val="00DB65B1"/>
    <w:rsid w:val="00DC37E8"/>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EA45-80F5-4B5A-A7D1-139B4982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25</cp:revision>
  <cp:lastPrinted>2018-11-23T13:33:00Z</cp:lastPrinted>
  <dcterms:created xsi:type="dcterms:W3CDTF">2017-03-15T15:27:00Z</dcterms:created>
  <dcterms:modified xsi:type="dcterms:W3CDTF">2021-11-22T08:19:00Z</dcterms:modified>
</cp:coreProperties>
</file>